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400" w:lineRule="exact"/>
        <w:rPr>
          <w:rFonts w:asciiTheme="minorEastAsia" w:hAnsiTheme="minorEastAsia" w:eastAsiaTheme="minorEastAsia" w:cstheme="minorBidi"/>
          <w:bCs/>
          <w:sz w:val="32"/>
          <w:szCs w:val="32"/>
        </w:rPr>
      </w:pPr>
      <w:r>
        <w:rPr>
          <w:rFonts w:hint="eastAsia" w:asciiTheme="minorEastAsia" w:hAnsiTheme="minorEastAsia" w:eastAsiaTheme="minorEastAsia" w:cstheme="minorBidi"/>
          <w:bCs/>
          <w:sz w:val="32"/>
          <w:szCs w:val="32"/>
        </w:rPr>
        <w:t>附件2：</w:t>
      </w:r>
    </w:p>
    <w:p>
      <w:pPr>
        <w:spacing w:beforeLines="50" w:afterLines="50" w:line="400" w:lineRule="exact"/>
        <w:jc w:val="center"/>
        <w:rPr>
          <w:b/>
          <w:sz w:val="36"/>
          <w:szCs w:val="22"/>
        </w:rPr>
      </w:pPr>
      <w:r>
        <w:rPr>
          <w:rFonts w:hint="eastAsia"/>
          <w:b/>
          <w:sz w:val="36"/>
          <w:szCs w:val="22"/>
        </w:rPr>
        <w:t>内蒙古自治区肿瘤医院</w:t>
      </w:r>
    </w:p>
    <w:p>
      <w:pPr>
        <w:spacing w:beforeLines="50" w:afterLines="50" w:line="400" w:lineRule="exact"/>
        <w:jc w:val="center"/>
        <w:rPr>
          <w:rFonts w:eastAsiaTheme="minorEastAsia"/>
          <w:b/>
          <w:sz w:val="36"/>
          <w:szCs w:val="22"/>
        </w:rPr>
      </w:pPr>
      <w:r>
        <w:rPr>
          <w:rFonts w:hint="eastAsia"/>
          <w:b/>
          <w:sz w:val="36"/>
          <w:szCs w:val="22"/>
        </w:rPr>
        <w:t>病区发热患者（疑似新冠肺炎）的诊疗处理流程（</w:t>
      </w:r>
      <w:r>
        <w:rPr>
          <w:rFonts w:hint="eastAsia"/>
          <w:b/>
          <w:sz w:val="28"/>
          <w:szCs w:val="20"/>
        </w:rPr>
        <w:t>第二版</w:t>
      </w:r>
      <w:r>
        <w:rPr>
          <w:rFonts w:hint="eastAsia"/>
          <w:b/>
          <w:sz w:val="36"/>
          <w:szCs w:val="22"/>
        </w:rPr>
        <w:t>）</w:t>
      </w:r>
    </w:p>
    <w:p>
      <w:pPr>
        <w:rPr>
          <w:b/>
          <w:sz w:val="36"/>
        </w:rPr>
      </w:pPr>
      <w:r>
        <w:rPr>
          <w:b/>
        </w:rPr>
        <mc:AlternateContent>
          <mc:Choice Requires="wpg">
            <w:drawing>
              <wp:anchor distT="0" distB="0" distL="114300" distR="114300" simplePos="0" relativeHeight="251660288" behindDoc="0" locked="0" layoutInCell="1" allowOverlap="1">
                <wp:simplePos x="0" y="0"/>
                <wp:positionH relativeFrom="column">
                  <wp:posOffset>-2540</wp:posOffset>
                </wp:positionH>
                <wp:positionV relativeFrom="paragraph">
                  <wp:posOffset>131445</wp:posOffset>
                </wp:positionV>
                <wp:extent cx="6003290" cy="7586980"/>
                <wp:effectExtent l="4445" t="4445" r="12065" b="9525"/>
                <wp:wrapNone/>
                <wp:docPr id="28" name="组合 96"/>
                <wp:cNvGraphicFramePr/>
                <a:graphic xmlns:a="http://schemas.openxmlformats.org/drawingml/2006/main">
                  <a:graphicData uri="http://schemas.microsoft.com/office/word/2010/wordprocessingGroup">
                    <wpg:wgp>
                      <wpg:cNvGrpSpPr/>
                      <wpg:grpSpPr>
                        <a:xfrm>
                          <a:off x="0" y="0"/>
                          <a:ext cx="6003290" cy="7586980"/>
                          <a:chOff x="1076" y="3282"/>
                          <a:chExt cx="9454" cy="11948"/>
                        </a:xfrm>
                      </wpg:grpSpPr>
                      <wps:wsp>
                        <wps:cNvPr id="1" name="文本框 40"/>
                        <wps:cNvSpPr txBox="1"/>
                        <wps:spPr>
                          <a:xfrm>
                            <a:off x="5400" y="3282"/>
                            <a:ext cx="1335" cy="44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jc w:val="center"/>
                              </w:pPr>
                              <w:r>
                                <w:rPr>
                                  <w:rFonts w:hint="eastAsia"/>
                                </w:rPr>
                                <w:t>病区患者</w:t>
                              </w:r>
                            </w:p>
                          </w:txbxContent>
                        </wps:txbx>
                        <wps:bodyPr upright="1">
                          <a:spAutoFit/>
                        </wps:bodyPr>
                      </wps:wsp>
                      <wps:wsp>
                        <wps:cNvPr id="2" name="自选图形 41"/>
                        <wps:cNvCnPr/>
                        <wps:spPr>
                          <a:xfrm flipH="1">
                            <a:off x="5952" y="3784"/>
                            <a:ext cx="8" cy="502"/>
                          </a:xfrm>
                          <a:prstGeom prst="straightConnector1">
                            <a:avLst/>
                          </a:prstGeom>
                          <a:ln w="9525" cap="flat" cmpd="sng">
                            <a:solidFill>
                              <a:srgbClr val="000000"/>
                            </a:solidFill>
                            <a:prstDash val="solid"/>
                            <a:headEnd type="none" w="med" len="med"/>
                            <a:tailEnd type="triangle" w="med" len="med"/>
                          </a:ln>
                        </wps:spPr>
                        <wps:bodyPr/>
                      </wps:wsp>
                      <wps:wsp>
                        <wps:cNvPr id="3" name="文本框 42"/>
                        <wps:cNvSpPr txBox="1"/>
                        <wps:spPr>
                          <a:xfrm>
                            <a:off x="4535" y="4274"/>
                            <a:ext cx="2940" cy="108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给患者和陪护人员佩戴外科口罩，科室医生进行排查，并做好防护。</w:t>
                              </w:r>
                            </w:p>
                          </w:txbxContent>
                        </wps:txbx>
                        <wps:bodyPr upright="1"/>
                      </wps:wsp>
                      <wps:wsp>
                        <wps:cNvPr id="4" name="文本框 43"/>
                        <wps:cNvSpPr txBox="1"/>
                        <wps:spPr>
                          <a:xfrm>
                            <a:off x="6220" y="3817"/>
                            <a:ext cx="1600" cy="441"/>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asciiTheme="minorEastAsia" w:hAnsiTheme="minorEastAsia"/>
                                </w:rPr>
                                <w:t>体温≧</w:t>
                              </w:r>
                              <w:r>
                                <w:rPr>
                                  <w:rFonts w:hint="eastAsia"/>
                                </w:rPr>
                                <w:t>37.3℃</w:t>
                              </w:r>
                            </w:p>
                          </w:txbxContent>
                        </wps:txbx>
                        <wps:bodyPr upright="1"/>
                      </wps:wsp>
                      <wps:wsp>
                        <wps:cNvPr id="5" name="自选图形 44"/>
                        <wps:cNvCnPr/>
                        <wps:spPr>
                          <a:xfrm flipH="1">
                            <a:off x="5903" y="5304"/>
                            <a:ext cx="3" cy="548"/>
                          </a:xfrm>
                          <a:prstGeom prst="straightConnector1">
                            <a:avLst/>
                          </a:prstGeom>
                          <a:ln w="9525" cap="flat" cmpd="sng">
                            <a:solidFill>
                              <a:srgbClr val="000000"/>
                            </a:solidFill>
                            <a:prstDash val="solid"/>
                            <a:headEnd type="none" w="med" len="med"/>
                            <a:tailEnd type="triangle" w="med" len="med"/>
                          </a:ln>
                        </wps:spPr>
                        <wps:bodyPr/>
                      </wps:wsp>
                      <wps:wsp>
                        <wps:cNvPr id="6" name="文本框 45"/>
                        <wps:cNvSpPr txBox="1"/>
                        <wps:spPr>
                          <a:xfrm>
                            <a:off x="4271" y="7858"/>
                            <a:ext cx="3452" cy="109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会诊为疑似患者，立即上报预防保健部</w:t>
                              </w:r>
                              <w:r>
                                <w:rPr>
                                  <w:rFonts w:hint="eastAsia"/>
                                  <w:b/>
                                </w:rPr>
                                <w:t>（3280812、13451340133）</w:t>
                              </w:r>
                              <w:r>
                                <w:rPr>
                                  <w:rFonts w:hint="eastAsia"/>
                                </w:rPr>
                                <w:t>，并进行第一次核酸检测。</w:t>
                              </w:r>
                            </w:p>
                            <w:p/>
                          </w:txbxContent>
                        </wps:txbx>
                        <wps:bodyPr upright="1"/>
                      </wps:wsp>
                      <wps:wsp>
                        <wps:cNvPr id="7" name="文本框 22"/>
                        <wps:cNvSpPr txBox="1"/>
                        <wps:spPr>
                          <a:xfrm>
                            <a:off x="4360" y="10787"/>
                            <a:ext cx="3284" cy="11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预防保健部上报属地疾控中心防疫科，并申请对患者进行第二次核酸检测。</w:t>
                              </w:r>
                            </w:p>
                            <w:p>
                              <w:pPr>
                                <w:jc w:val="center"/>
                              </w:pPr>
                            </w:p>
                          </w:txbxContent>
                        </wps:txbx>
                        <wps:bodyPr upright="1"/>
                      </wps:wsp>
                      <wps:wsp>
                        <wps:cNvPr id="8" name="文本框 9"/>
                        <wps:cNvSpPr txBox="1"/>
                        <wps:spPr>
                          <a:xfrm>
                            <a:off x="4425" y="12416"/>
                            <a:ext cx="3275" cy="497"/>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医务部</w:t>
                              </w:r>
                              <w:r>
                                <w:rPr>
                                  <w:rFonts w:hint="eastAsia"/>
                                  <w:b/>
                                </w:rPr>
                                <w:t>（3280806）</w:t>
                              </w:r>
                              <w:r>
                                <w:rPr>
                                  <w:rFonts w:hint="eastAsia"/>
                                </w:rPr>
                                <w:t>组织专家会诊。</w:t>
                              </w:r>
                            </w:p>
                          </w:txbxContent>
                        </wps:txbx>
                        <wps:bodyPr upright="1"/>
                      </wps:wsp>
                      <wps:wsp>
                        <wps:cNvPr id="9" name="文本框 19"/>
                        <wps:cNvSpPr txBox="1"/>
                        <wps:spPr>
                          <a:xfrm>
                            <a:off x="4463" y="13467"/>
                            <a:ext cx="3252" cy="176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确诊患者立即上报预防保健部，由预防保健部上报疾控中心，留观室联系120调度负压救护车将患者转运至内蒙古自治区第四医院或呼和浩特市第二医院。</w:t>
                              </w:r>
                            </w:p>
                          </w:txbxContent>
                        </wps:txbx>
                        <wps:bodyPr upright="1"/>
                      </wps:wsp>
                      <wps:wsp>
                        <wps:cNvPr id="10" name="文本框 11"/>
                        <wps:cNvSpPr txBox="1"/>
                        <wps:spPr>
                          <a:xfrm>
                            <a:off x="1076" y="7575"/>
                            <a:ext cx="2318" cy="2318"/>
                          </a:xfrm>
                          <a:prstGeom prst="rect">
                            <a:avLst/>
                          </a:prstGeom>
                          <a:solidFill>
                            <a:srgbClr val="FFFFFF"/>
                          </a:solidFill>
                          <a:ln w="9525" cap="flat" cmpd="sng">
                            <a:solidFill>
                              <a:srgbClr val="000000"/>
                            </a:solidFill>
                            <a:prstDash val="solid"/>
                            <a:round/>
                            <a:headEnd type="none" w="med" len="med"/>
                            <a:tailEnd type="none" w="med" len="med"/>
                          </a:ln>
                        </wps:spPr>
                        <wps:txbx>
                          <w:txbxContent>
                            <w:p>
                              <w:pPr>
                                <w:jc w:val="left"/>
                                <w:rPr>
                                  <w:rFonts w:eastAsiaTheme="minorEastAsia"/>
                                </w:rPr>
                              </w:pPr>
                              <w:r>
                                <w:rPr>
                                  <w:rFonts w:hint="eastAsia"/>
                                </w:rPr>
                                <w:t>第一次核酸检测标本在病区应急隔离病室，由核酸检测点护士采取</w:t>
                              </w:r>
                              <w:r>
                                <w:fldChar w:fldCharType="begin"/>
                              </w:r>
                              <w:r>
                                <w:instrText xml:space="preserve"> = 3 \* ROMAN \* MERGEFORMAT </w:instrText>
                              </w:r>
                              <w:r>
                                <w:fldChar w:fldCharType="separate"/>
                              </w:r>
                              <w:r>
                                <w:t>III</w:t>
                              </w:r>
                              <w:r>
                                <w:fldChar w:fldCharType="end"/>
                              </w:r>
                              <w:r>
                                <w:rPr>
                                  <w:rFonts w:hint="eastAsia"/>
                                </w:rPr>
                                <w:t>级防护后进行采集并使用专用转运箱将标本运送至检验科进行检测。</w:t>
                              </w:r>
                            </w:p>
                          </w:txbxContent>
                        </wps:txbx>
                        <wps:bodyPr upright="1"/>
                      </wps:wsp>
                      <wps:wsp>
                        <wps:cNvPr id="11" name="自选图形 50"/>
                        <wps:cNvCnPr/>
                        <wps:spPr>
                          <a:xfrm flipH="1">
                            <a:off x="5862" y="8894"/>
                            <a:ext cx="8" cy="600"/>
                          </a:xfrm>
                          <a:prstGeom prst="straightConnector1">
                            <a:avLst/>
                          </a:prstGeom>
                          <a:ln w="9525" cap="flat" cmpd="sng">
                            <a:solidFill>
                              <a:srgbClr val="000000"/>
                            </a:solidFill>
                            <a:prstDash val="solid"/>
                            <a:headEnd type="none" w="med" len="med"/>
                            <a:tailEnd type="triangle" w="med" len="med"/>
                          </a:ln>
                        </wps:spPr>
                        <wps:bodyPr/>
                      </wps:wsp>
                      <wps:wsp>
                        <wps:cNvPr id="12" name="文本框 36"/>
                        <wps:cNvSpPr txBox="1"/>
                        <wps:spPr>
                          <a:xfrm>
                            <a:off x="8325" y="6176"/>
                            <a:ext cx="1995" cy="44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排除的患者。</w:t>
                              </w:r>
                            </w:p>
                          </w:txbxContent>
                        </wps:txbx>
                        <wps:bodyPr upright="1"/>
                      </wps:wsp>
                      <wps:wsp>
                        <wps:cNvPr id="13" name="自选图形 53"/>
                        <wps:cNvCnPr/>
                        <wps:spPr>
                          <a:xfrm flipH="1">
                            <a:off x="5877" y="7289"/>
                            <a:ext cx="7" cy="567"/>
                          </a:xfrm>
                          <a:prstGeom prst="straightConnector1">
                            <a:avLst/>
                          </a:prstGeom>
                          <a:ln w="9525" cap="flat" cmpd="sng">
                            <a:solidFill>
                              <a:srgbClr val="000000"/>
                            </a:solidFill>
                            <a:prstDash val="solid"/>
                            <a:headEnd type="none" w="med" len="med"/>
                            <a:tailEnd type="triangle" w="med" len="med"/>
                          </a:ln>
                        </wps:spPr>
                        <wps:bodyPr/>
                      </wps:wsp>
                      <wps:wsp>
                        <wps:cNvPr id="14" name="自选图形 54"/>
                        <wps:cNvCnPr/>
                        <wps:spPr>
                          <a:xfrm>
                            <a:off x="9153" y="6744"/>
                            <a:ext cx="0" cy="726"/>
                          </a:xfrm>
                          <a:prstGeom prst="straightConnector1">
                            <a:avLst/>
                          </a:prstGeom>
                          <a:ln w="9525" cap="flat" cmpd="sng">
                            <a:solidFill>
                              <a:srgbClr val="000000"/>
                            </a:solidFill>
                            <a:prstDash val="solid"/>
                            <a:headEnd type="none" w="med" len="med"/>
                            <a:tailEnd type="triangle" w="med" len="med"/>
                          </a:ln>
                        </wps:spPr>
                        <wps:bodyPr/>
                      </wps:wsp>
                      <wps:wsp>
                        <wps:cNvPr id="15" name="文本框 17"/>
                        <wps:cNvSpPr txBox="1"/>
                        <wps:spPr>
                          <a:xfrm>
                            <a:off x="8368" y="7512"/>
                            <a:ext cx="1924" cy="76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继续普通病房接受治疗</w:t>
                              </w:r>
                            </w:p>
                          </w:txbxContent>
                        </wps:txbx>
                        <wps:bodyPr upright="1"/>
                      </wps:wsp>
                      <wps:wsp>
                        <wps:cNvPr id="16" name="自选图形 56"/>
                        <wps:cNvCnPr/>
                        <wps:spPr>
                          <a:xfrm flipH="1">
                            <a:off x="5862" y="11890"/>
                            <a:ext cx="6" cy="564"/>
                          </a:xfrm>
                          <a:prstGeom prst="straightConnector1">
                            <a:avLst/>
                          </a:prstGeom>
                          <a:ln w="9525" cap="flat" cmpd="sng">
                            <a:solidFill>
                              <a:srgbClr val="000000"/>
                            </a:solidFill>
                            <a:prstDash val="solid"/>
                            <a:headEnd type="none" w="med" len="med"/>
                            <a:tailEnd type="triangle" w="med" len="med"/>
                          </a:ln>
                        </wps:spPr>
                        <wps:bodyPr/>
                      </wps:wsp>
                      <wps:wsp>
                        <wps:cNvPr id="17" name="自选图形 19"/>
                        <wps:cNvCnPr/>
                        <wps:spPr>
                          <a:xfrm>
                            <a:off x="5898" y="12941"/>
                            <a:ext cx="0" cy="615"/>
                          </a:xfrm>
                          <a:prstGeom prst="straightConnector1">
                            <a:avLst/>
                          </a:prstGeom>
                          <a:ln w="9525" cap="flat" cmpd="sng">
                            <a:solidFill>
                              <a:srgbClr val="000000"/>
                            </a:solidFill>
                            <a:prstDash val="solid"/>
                            <a:headEnd type="none" w="med" len="med"/>
                            <a:tailEnd type="triangle" w="med" len="med"/>
                          </a:ln>
                        </wps:spPr>
                        <wps:bodyPr/>
                      </wps:wsp>
                      <wps:wsp>
                        <wps:cNvPr id="18" name="自选图形 58"/>
                        <wps:cNvCnPr/>
                        <wps:spPr>
                          <a:xfrm flipH="1">
                            <a:off x="3500" y="8459"/>
                            <a:ext cx="653" cy="0"/>
                          </a:xfrm>
                          <a:prstGeom prst="straightConnector1">
                            <a:avLst/>
                          </a:prstGeom>
                          <a:ln w="9525" cap="flat" cmpd="sng">
                            <a:solidFill>
                              <a:srgbClr val="000000"/>
                            </a:solidFill>
                            <a:prstDash val="solid"/>
                            <a:headEnd type="none" w="med" len="med"/>
                            <a:tailEnd type="triangle" w="med" len="med"/>
                          </a:ln>
                        </wps:spPr>
                        <wps:bodyPr/>
                      </wps:wsp>
                      <wps:wsp>
                        <wps:cNvPr id="19" name="文本框 59"/>
                        <wps:cNvSpPr txBox="1"/>
                        <wps:spPr>
                          <a:xfrm>
                            <a:off x="4425" y="5898"/>
                            <a:ext cx="3165" cy="143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eastAsiaTheme="minorEastAsia"/>
                                </w:rPr>
                              </w:pPr>
                              <w:r>
                                <w:rPr>
                                  <w:rFonts w:hint="eastAsia"/>
                                </w:rPr>
                                <w:t>科室不能排除的患者，转入本病区应急隔离病室，上报医务部</w:t>
                              </w:r>
                              <w:r>
                                <w:rPr>
                                  <w:rFonts w:hint="eastAsia"/>
                                  <w:b/>
                                  <w:bCs/>
                                </w:rPr>
                                <w:t>（3280806）</w:t>
                              </w:r>
                              <w:r>
                                <w:rPr>
                                  <w:rFonts w:hint="eastAsia"/>
                                </w:rPr>
                                <w:t>组织院内专家会诊排查。</w:t>
                              </w:r>
                            </w:p>
                            <w:p>
                              <w:pPr>
                                <w:jc w:val="center"/>
                              </w:pPr>
                            </w:p>
                          </w:txbxContent>
                        </wps:txbx>
                        <wps:bodyPr upright="1"/>
                      </wps:wsp>
                      <wps:wsp>
                        <wps:cNvPr id="20" name="自选图形 22"/>
                        <wps:cNvCnPr/>
                        <wps:spPr>
                          <a:xfrm>
                            <a:off x="7485" y="4780"/>
                            <a:ext cx="1613" cy="1468"/>
                          </a:xfrm>
                          <a:prstGeom prst="bentConnector2">
                            <a:avLst/>
                          </a:prstGeom>
                          <a:ln w="9525" cap="flat" cmpd="sng">
                            <a:solidFill>
                              <a:srgbClr val="000000"/>
                            </a:solidFill>
                            <a:prstDash val="solid"/>
                            <a:miter/>
                            <a:headEnd type="none" w="med" len="med"/>
                            <a:tailEnd type="triangle" w="med" len="med"/>
                          </a:ln>
                        </wps:spPr>
                        <wps:bodyPr/>
                      </wps:wsp>
                      <wps:wsp>
                        <wps:cNvPr id="21" name="文本框 23"/>
                        <wps:cNvSpPr txBox="1"/>
                        <wps:spPr>
                          <a:xfrm>
                            <a:off x="1077" y="10383"/>
                            <a:ext cx="2395" cy="3275"/>
                          </a:xfrm>
                          <a:prstGeom prst="rect">
                            <a:avLst/>
                          </a:prstGeom>
                          <a:solidFill>
                            <a:srgbClr val="FFFFFF"/>
                          </a:solidFill>
                          <a:ln w="9525" cap="flat" cmpd="sng">
                            <a:solidFill>
                              <a:srgbClr val="000000"/>
                            </a:solidFill>
                            <a:prstDash val="solid"/>
                            <a:round/>
                            <a:headEnd type="none" w="med" len="med"/>
                            <a:tailEnd type="none" w="med" len="med"/>
                          </a:ln>
                        </wps:spPr>
                        <wps:txbx>
                          <w:txbxContent>
                            <w:p>
                              <w:r>
                                <w:rPr>
                                  <w:rFonts w:hint="eastAsia"/>
                                </w:rPr>
                                <w:t>第二次核酸检测标本由留观病区护士采取</w:t>
                              </w:r>
                              <w:r>
                                <w:fldChar w:fldCharType="begin"/>
                              </w:r>
                              <w:r>
                                <w:instrText xml:space="preserve"> = 3 \* ROMAN \* MERGEFORMAT </w:instrText>
                              </w:r>
                              <w:r>
                                <w:fldChar w:fldCharType="separate"/>
                              </w:r>
                              <w:r>
                                <w:t>III</w:t>
                              </w:r>
                              <w:r>
                                <w:fldChar w:fldCharType="end"/>
                              </w:r>
                              <w:r>
                                <w:rPr>
                                  <w:rFonts w:hint="eastAsia"/>
                                </w:rPr>
                                <w:t>级防护后进行采集。采集标本前由预防保健部电话通知属地疾控中心防疫科</w:t>
                              </w:r>
                              <w:r>
                                <w:rPr>
                                  <w:rFonts w:hint="eastAsia"/>
                                  <w:b/>
                                </w:rPr>
                                <w:t>，</w:t>
                              </w:r>
                              <w:r>
                                <w:rPr>
                                  <w:rFonts w:hint="eastAsia"/>
                                </w:rPr>
                                <w:t>疾控中心工作人员到达医院后，护士开始采集标本，标本由疾控中心工作人员转运检测。</w:t>
                              </w:r>
                            </w:p>
                          </w:txbxContent>
                        </wps:txbx>
                        <wps:bodyPr upright="1"/>
                      </wps:wsp>
                      <wps:wsp>
                        <wps:cNvPr id="22" name="文本框 24"/>
                        <wps:cNvSpPr txBox="1"/>
                        <wps:spPr>
                          <a:xfrm>
                            <a:off x="8484" y="11982"/>
                            <a:ext cx="2046" cy="10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两次核酸检测均为阴性，专家组诊断排除疑似的患者。</w:t>
                              </w:r>
                            </w:p>
                          </w:txbxContent>
                        </wps:txbx>
                        <wps:bodyPr upright="1"/>
                      </wps:wsp>
                      <wps:wsp>
                        <wps:cNvPr id="23" name="自选图形 25"/>
                        <wps:cNvCnPr/>
                        <wps:spPr>
                          <a:xfrm>
                            <a:off x="7730" y="12635"/>
                            <a:ext cx="694" cy="0"/>
                          </a:xfrm>
                          <a:prstGeom prst="straightConnector1">
                            <a:avLst/>
                          </a:prstGeom>
                          <a:ln w="9525" cap="flat" cmpd="sng">
                            <a:solidFill>
                              <a:srgbClr val="000000"/>
                            </a:solidFill>
                            <a:prstDash val="solid"/>
                            <a:headEnd type="none" w="med" len="med"/>
                            <a:tailEnd type="triangle" w="med" len="med"/>
                          </a:ln>
                        </wps:spPr>
                        <wps:bodyPr/>
                      </wps:wsp>
                      <wps:wsp>
                        <wps:cNvPr id="24" name="自选图形 26"/>
                        <wps:cNvCnPr/>
                        <wps:spPr>
                          <a:xfrm flipH="1" flipV="1">
                            <a:off x="9185" y="8338"/>
                            <a:ext cx="1" cy="3647"/>
                          </a:xfrm>
                          <a:prstGeom prst="straightConnector1">
                            <a:avLst/>
                          </a:prstGeom>
                          <a:ln w="9525" cap="flat" cmpd="sng">
                            <a:solidFill>
                              <a:srgbClr val="000000"/>
                            </a:solidFill>
                            <a:prstDash val="solid"/>
                            <a:headEnd type="none" w="med" len="med"/>
                            <a:tailEnd type="triangle" w="med" len="med"/>
                          </a:ln>
                        </wps:spPr>
                        <wps:bodyPr/>
                      </wps:wsp>
                      <wps:wsp>
                        <wps:cNvPr id="25" name="自选图形 2"/>
                        <wps:cNvCnPr/>
                        <wps:spPr>
                          <a:xfrm flipH="1">
                            <a:off x="3530" y="11344"/>
                            <a:ext cx="653" cy="0"/>
                          </a:xfrm>
                          <a:prstGeom prst="straightConnector1">
                            <a:avLst/>
                          </a:prstGeom>
                          <a:ln w="9525" cap="flat" cmpd="sng">
                            <a:solidFill>
                              <a:srgbClr val="000000"/>
                            </a:solidFill>
                            <a:prstDash val="solid"/>
                            <a:headEnd type="none" w="med" len="med"/>
                            <a:tailEnd type="triangle" w="med" len="med"/>
                          </a:ln>
                        </wps:spPr>
                        <wps:bodyPr/>
                      </wps:wsp>
                      <wps:wsp>
                        <wps:cNvPr id="26" name="文本框 28"/>
                        <wps:cNvSpPr txBox="1"/>
                        <wps:spPr>
                          <a:xfrm>
                            <a:off x="4256" y="9465"/>
                            <a:ext cx="3452" cy="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由病区专医专护进行防护后，将患者和陪护转入留观室进行隔离。</w:t>
                              </w:r>
                            </w:p>
                            <w:p/>
                          </w:txbxContent>
                        </wps:txbx>
                        <wps:bodyPr upright="1"/>
                      </wps:wsp>
                      <wps:wsp>
                        <wps:cNvPr id="27" name="自选图形 29"/>
                        <wps:cNvCnPr/>
                        <wps:spPr>
                          <a:xfrm flipH="1">
                            <a:off x="5847" y="10222"/>
                            <a:ext cx="6" cy="564"/>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96" o:spid="_x0000_s1026" o:spt="203" style="position:absolute;left:0pt;margin-left:-0.2pt;margin-top:10.35pt;height:597.4pt;width:472.7pt;z-index:251660288;mso-width-relative:page;mso-height-relative:page;" coordorigin="1076,3282" coordsize="9454,11948" o:gfxdata="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">
                <o:lock v:ext="edit" aspectratio="f"/>
                <v:shape id="文本框 40" o:spid="_x0000_s1026" o:spt="202" type="#_x0000_t202" style="position:absolute;left:5400;top:3282;height:449;width:1335;" fillcolor="#FFFFFF" filled="t" stroked="t" coordsize="21600,21600" o:gfxdata="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WknO3WAAAACQEAAA8AAAAA&#10;AAAAAQAgAAAAIgAAAGRycy9kb3ducmV2LnhtbFBLAQIUABQAAAAIAIdO4kBkxyVJFgIAAFIEAAAO&#10;AAAAAAAAAAEAIAAAACUBAABkcnMvZTJvRG9jLnhtbFBLBQYAAAAABgAGAFkBAACtBQAAAAA=&#10;">
                  <v:fill on="t" focussize="0,0"/>
                  <v:stroke color="#000000" joinstyle="miter"/>
                  <v:imagedata o:title=""/>
                  <o:lock v:ext="edit" aspectratio="f"/>
                  <v:textbox style="mso-fit-shape-to-text:t;">
                    <w:txbxContent>
                      <w:p>
                        <w:pPr>
                          <w:spacing w:line="240" w:lineRule="atLeast"/>
                          <w:jc w:val="center"/>
                        </w:pPr>
                        <w:r>
                          <w:rPr>
                            <w:rFonts w:hint="eastAsia"/>
                          </w:rPr>
                          <w:t>病区患者</w:t>
                        </w:r>
                      </w:p>
                    </w:txbxContent>
                  </v:textbox>
                </v:shape>
                <v:shape id="自选图形 41" o:spid="_x0000_s1026" o:spt="32" type="#_x0000_t32" style="position:absolute;left:5952;top:3784;flip:x;height:502;width:8;" filled="f" stroked="t" coordsize="21600,21600" o:gfxdata="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o4hwNkAAAAJAQAADwAAAAAAAAABACAAAAAi&#10;AAAAZHJzL2Rvd25yZXYueG1sUEsBAhQAFAAAAAgAh07iQElJsAcJAgAA9AMAAA4AAAAAAAAAAQAg&#10;AAAAKAEAAGRycy9lMm9Eb2MueG1sUEsFBgAAAAAGAAYAWQEAAKMFAAAAAA==&#10;">
                  <v:fill on="f" focussize="0,0"/>
                  <v:stroke color="#000000" joinstyle="round" endarrow="block"/>
                  <v:imagedata o:title=""/>
                  <o:lock v:ext="edit" aspectratio="f"/>
                </v:shape>
                <v:shape id="文本框 42" o:spid="_x0000_s1026" o:spt="202" type="#_x0000_t202" style="position:absolute;left:4535;top:4274;height:1088;width:2940;" fillcolor="#FFFFFF" filled="t" stroked="t" coordsize="21600,21600" o:gfxdata="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8a4NhdgAAAAJAQAADwAAAAAAAAABACAA&#10;AAAiAAAAZHJzL2Rvd25yZXYueG1sUEsBAhQAFAAAAAgAh07iQCywmaoNAgAAOQQAAA4AAAAAAAAA&#10;AQAgAAAAJwEAAGRycy9lMm9Eb2MueG1sUEsFBgAAAAAGAAYAWQEAAKYFAAAAAA==&#10;">
                  <v:fill on="t" focussize="0,0"/>
                  <v:stroke color="#000000" joinstyle="miter"/>
                  <v:imagedata o:title=""/>
                  <o:lock v:ext="edit" aspectratio="f"/>
                  <v:textbox>
                    <w:txbxContent>
                      <w:p>
                        <w:pPr>
                          <w:jc w:val="left"/>
                        </w:pPr>
                        <w:r>
                          <w:rPr>
                            <w:rFonts w:hint="eastAsia"/>
                          </w:rPr>
                          <w:t>给患者和陪护人员佩戴外科口罩，科室医生进行排查，并做好防护。</w:t>
                        </w:r>
                      </w:p>
                    </w:txbxContent>
                  </v:textbox>
                </v:shape>
                <v:shape id="文本框 43" o:spid="_x0000_s1026" o:spt="202" type="#_x0000_t202" style="position:absolute;left:6220;top:3817;height:441;width:1600;" fillcolor="#FFFFFF" filled="t" stroked="t" coordsize="21600,21600" o:gfxdata="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&#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JYK2w1wAAAAkBAAAPAAAAAAAAAAEAIAAAACIAAABk&#10;cnMvZG93bnJldi54bWxQSwECFAAUAAAACACHTuJAIId97AcCAAA3BAAADgAAAAAAAAABACAAAAAm&#10;AQAAZHJzL2Uyb0RvYy54bWxQSwUGAAAAAAYABgBZAQAAnwUAAAAA&#10;">
                  <v:fill on="t" focussize="0,0"/>
                  <v:stroke color="#FFFFFF" joinstyle="miter"/>
                  <v:imagedata o:title=""/>
                  <o:lock v:ext="edit" aspectratio="f"/>
                  <v:textbox>
                    <w:txbxContent>
                      <w:p>
                        <w:r>
                          <w:rPr>
                            <w:rFonts w:hint="eastAsia" w:asciiTheme="minorEastAsia" w:hAnsiTheme="minorEastAsia"/>
                          </w:rPr>
                          <w:t>体温≧</w:t>
                        </w:r>
                        <w:r>
                          <w:rPr>
                            <w:rFonts w:hint="eastAsia"/>
                          </w:rPr>
                          <w:t>37.3℃</w:t>
                        </w:r>
                      </w:p>
                    </w:txbxContent>
                  </v:textbox>
                </v:shape>
                <v:shape id="自选图形 44" o:spid="_x0000_s1026" o:spt="32" type="#_x0000_t32" style="position:absolute;left:5903;top:5304;flip:x;height:548;width:3;" filled="f" stroked="t" coordsize="21600,21600" o:gfxdata="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z+jsNgAAAAKAQAADwAAAAAAAAABACAAAAAi&#10;AAAAZHJzL2Rvd25yZXYueG1sUEsBAhQAFAAAAAgAh07iQCHU8m4KAgAA9gMAAA4AAAAAAAAAAQAg&#10;AAAAJwEAAGRycy9lMm9Eb2MueG1sUEsFBgAAAAAGAAYAWQEAAKMFAAAAAA==&#10;">
                  <v:fill on="f" focussize="0,0"/>
                  <v:stroke color="#000000" joinstyle="round" endarrow="block"/>
                  <v:imagedata o:title=""/>
                  <o:lock v:ext="edit" aspectratio="f"/>
                </v:shape>
                <v:shape id="文本框 45" o:spid="_x0000_s1026" o:spt="202" type="#_x0000_t202" style="position:absolute;left:4271;top:7858;height:1094;width:3452;" fillcolor="#FFFFFF" filled="t" stroked="t" coordsize="21600,21600" o:gfxdata="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Fczt/YAAAA&#10;CgEAAA8AAAAAAAAAAQAgAAAAIgAAAGRycy9kb3ducmV2LnhtbFBLAQIUABQAAAAIAIdO4kD7I7i3&#10;HQIAAE4EAAAOAAAAAAAAAAEAIAAAACcBAABkcnMvZTJvRG9jLnhtbFBLBQYAAAAABgAGAFkBAAC2&#10;BQAAAAA=&#10;">
                  <v:fill on="t" focussize="0,0"/>
                  <v:stroke color="#000000" joinstyle="miter"/>
                  <v:imagedata o:title=""/>
                  <o:lock v:ext="edit" aspectratio="f"/>
                  <v:textbox>
                    <w:txbxContent>
                      <w:p>
                        <w:pPr>
                          <w:jc w:val="left"/>
                        </w:pPr>
                        <w:r>
                          <w:rPr>
                            <w:rFonts w:hint="eastAsia"/>
                          </w:rPr>
                          <w:t>会诊为疑似患者，立即上报预防保健部</w:t>
                        </w:r>
                        <w:r>
                          <w:rPr>
                            <w:rFonts w:hint="eastAsia"/>
                            <w:b/>
                          </w:rPr>
                          <w:t>（3280812、13451340133）</w:t>
                        </w:r>
                        <w:r>
                          <w:rPr>
                            <w:rFonts w:hint="eastAsia"/>
                          </w:rPr>
                          <w:t>，并进行第一次核酸检测。</w:t>
                        </w:r>
                      </w:p>
                      <w:p/>
                    </w:txbxContent>
                  </v:textbox>
                </v:shape>
                <v:shape id="文本框 22" o:spid="_x0000_s1026" o:spt="202" type="#_x0000_t202" style="position:absolute;left:4360;top:10787;height:1140;width:3284;" fillcolor="#FFFFFF" filled="t" stroked="t" coordsize="21600,21600" o:gfxdata="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vk7mNkAAAAKAQAADwAAAAAAAAABACAAAAAiAAAAZHJzL2Rvd25yZXYueG1sUEsBAhQAFAAAAAgA&#10;h07iQFdt9zkkAgAAXgQAAA4AAAAAAAAAAQAgAAAAKAEAAGRycy9lMm9Eb2MueG1sUEsFBgAAAAAG&#10;AAYAWQEAAL4FAAAAAA==&#10;">
                  <v:fill on="t" focussize="0,0"/>
                  <v:stroke color="#000000" joinstyle="miter"/>
                  <v:imagedata o:title=""/>
                  <o:lock v:ext="edit" aspectratio="f"/>
                  <v:textbox>
                    <w:txbxContent>
                      <w:p>
                        <w:pPr>
                          <w:jc w:val="left"/>
                        </w:pPr>
                        <w:r>
                          <w:rPr>
                            <w:rFonts w:hint="eastAsia"/>
                          </w:rPr>
                          <w:t>预防保健部上报属地疾控中心防疫科，并申请对患者进行第二次核酸检测。</w:t>
                        </w:r>
                      </w:p>
                      <w:p>
                        <w:pPr>
                          <w:jc w:val="center"/>
                        </w:pPr>
                      </w:p>
                    </w:txbxContent>
                  </v:textbox>
                </v:shape>
                <v:shape id="文本框 9" o:spid="_x0000_s1026" o:spt="202" type="#_x0000_t202" style="position:absolute;left:4425;top:12416;height:497;width:3275;" fillcolor="#FFFFFF" filled="t" stroked="t" coordsize="21600,21600" o:gfxdata="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J&#10;imbYAAAACAEAAA8AAAAAAAAAAQAgAAAAIgAAAGRycy9kb3ducmV2LnhtbFBLAQIUABQAAAAIAIdO&#10;4kB5EEl2IwIAAF4EAAAOAAAAAAAAAAEAIAAAACcBAABkcnMvZTJvRG9jLnhtbFBLBQYAAAAABgAG&#10;AFkBAAC8BQAAAAA=&#10;">
                  <v:fill on="t" focussize="0,0"/>
                  <v:stroke color="#000000" joinstyle="miter"/>
                  <v:imagedata o:title=""/>
                  <o:lock v:ext="edit" aspectratio="f"/>
                  <v:textbox>
                    <w:txbxContent>
                      <w:p>
                        <w:r>
                          <w:rPr>
                            <w:rFonts w:hint="eastAsia"/>
                          </w:rPr>
                          <w:t>医务部</w:t>
                        </w:r>
                        <w:r>
                          <w:rPr>
                            <w:rFonts w:hint="eastAsia"/>
                            <w:b/>
                          </w:rPr>
                          <w:t>（3280806）</w:t>
                        </w:r>
                        <w:r>
                          <w:rPr>
                            <w:rFonts w:hint="eastAsia"/>
                          </w:rPr>
                          <w:t>组织专家会诊。</w:t>
                        </w:r>
                      </w:p>
                    </w:txbxContent>
                  </v:textbox>
                </v:shape>
                <v:shape id="文本框 19" o:spid="_x0000_s1026" o:spt="202" type="#_x0000_t202" style="position:absolute;left:4463;top:13467;height:1763;width:3252;" fillcolor="#FFFFFF" filled="t" stroked="t" coordsize="21600,21600" o:gfxdata="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LSVZ02QAAAAoBAAAPAAAA&#10;AAAAAAEAIAAAACIAAABkcnMvZG93bnJldi54bWxQSwECFAAUAAAACACHTuJAHWRnlhQCAABIBAAA&#10;DgAAAAAAAAABACAAAAAoAQAAZHJzL2Uyb0RvYy54bWxQSwUGAAAAAAYABgBZAQAArgUAAAAA&#10;">
                  <v:fill on="t" focussize="0,0"/>
                  <v:stroke color="#000000" joinstyle="miter"/>
                  <v:imagedata o:title=""/>
                  <o:lock v:ext="edit" aspectratio="f"/>
                  <v:textbox>
                    <w:txbxContent>
                      <w:p>
                        <w:r>
                          <w:rPr>
                            <w:rFonts w:hint="eastAsia"/>
                          </w:rPr>
                          <w:t>确诊患者立即上报预防保健部，由预防保健部上报疾控中心，留观室联系120调度负压救护车将患者转运至内蒙古自治区第四医院或呼和浩特市第二医院。</w:t>
                        </w:r>
                      </w:p>
                    </w:txbxContent>
                  </v:textbox>
                </v:shape>
                <v:shape id="文本框 11" o:spid="_x0000_s1026" o:spt="202" type="#_x0000_t202" style="position:absolute;left:1076;top:7575;height:2318;width:2318;" fillcolor="#FFFFFF" filled="t" stroked="t" coordsize="21600,21600" o:gfxdata="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e2gp9gAAAAIAQAADwAAAAAA&#10;AAABACAAAAAiAAAAZHJzL2Rvd25yZXYueG1sUEsBAhQAFAAAAAgAh07iQN/BL4oTAgAASQQAAA4A&#10;AAAAAAAAAQAgAAAAJwEAAGRycy9lMm9Eb2MueG1sUEsFBgAAAAAGAAYAWQEAAKwFAAAAAA==&#10;">
                  <v:fill on="t" focussize="0,0"/>
                  <v:stroke color="#000000" joinstyle="round"/>
                  <v:imagedata o:title=""/>
                  <o:lock v:ext="edit" aspectratio="f"/>
                  <v:textbox>
                    <w:txbxContent>
                      <w:p>
                        <w:pPr>
                          <w:jc w:val="left"/>
                          <w:rPr>
                            <w:rFonts w:eastAsiaTheme="minorEastAsia"/>
                          </w:rPr>
                        </w:pPr>
                        <w:r>
                          <w:rPr>
                            <w:rFonts w:hint="eastAsia"/>
                          </w:rPr>
                          <w:t>第一次核酸检测标本在病区应急隔离病室，由核酸检测点护士采取</w:t>
                        </w:r>
                        <w:r>
                          <w:fldChar w:fldCharType="begin"/>
                        </w:r>
                        <w:r>
                          <w:instrText xml:space="preserve"> = 3 \* ROMAN \* MERGEFORMAT </w:instrText>
                        </w:r>
                        <w:r>
                          <w:fldChar w:fldCharType="separate"/>
                        </w:r>
                        <w:r>
                          <w:t>III</w:t>
                        </w:r>
                        <w:r>
                          <w:fldChar w:fldCharType="end"/>
                        </w:r>
                        <w:r>
                          <w:rPr>
                            <w:rFonts w:hint="eastAsia"/>
                          </w:rPr>
                          <w:t>级防护后进行采集并使用专用转运箱将标本运送至检验科进行检测。</w:t>
                        </w:r>
                      </w:p>
                    </w:txbxContent>
                  </v:textbox>
                </v:shape>
                <v:shape id="自选图形 50" o:spid="_x0000_s1026" o:spt="32" type="#_x0000_t32" style="position:absolute;left:5862;top:8894;flip:x;height:600;width:8;" filled="f" stroked="t" coordsize="21600,21600" o:gfxdata="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BhAJNgAAAAIAQAADwAAAAAAAAABACAAAAAiAAAA&#10;ZHJzL2Rvd25yZXYueG1sUEsBAhQAFAAAAAgAh07iQId7PPcHAgAA9gMAAA4AAAAAAAAAAQAgAAAA&#10;JwEAAGRycy9lMm9Eb2MueG1sUEsFBgAAAAAGAAYAWQEAAKAFAAAAAA==&#10;">
                  <v:fill on="f" focussize="0,0"/>
                  <v:stroke color="#000000" joinstyle="round" endarrow="block"/>
                  <v:imagedata o:title=""/>
                  <o:lock v:ext="edit" aspectratio="f"/>
                </v:shape>
                <v:shape id="文本框 36" o:spid="_x0000_s1026" o:spt="202" type="#_x0000_t202" style="position:absolute;left:8325;top:6176;height:442;width:1995;" fillcolor="#FFFFFF" filled="t" stroked="t" coordsize="21600,21600" o:gfxdata="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pzvfvZAAAACQEAAA8AAAAA&#10;AAAAAQAgAAAAIgAAAGRycy9kb3ducmV2LnhtbFBLAQIUABQAAAAIAIdO4kAaAm9xEwIAAEYEAAAO&#10;AAAAAAAAAAEAIAAAACgBAABkcnMvZTJvRG9jLnhtbFBLBQYAAAAABgAGAFkBAACtBQAAAAA=&#10;">
                  <v:fill on="t" focussize="0,0"/>
                  <v:stroke color="#000000" joinstyle="miter"/>
                  <v:imagedata o:title=""/>
                  <o:lock v:ext="edit" aspectratio="f"/>
                  <v:textbox>
                    <w:txbxContent>
                      <w:p>
                        <w:pPr>
                          <w:jc w:val="center"/>
                        </w:pPr>
                        <w:r>
                          <w:rPr>
                            <w:rFonts w:hint="eastAsia"/>
                          </w:rPr>
                          <w:t>排除的患者。</w:t>
                        </w:r>
                      </w:p>
                    </w:txbxContent>
                  </v:textbox>
                </v:shape>
                <v:shape id="自选图形 53" o:spid="_x0000_s1026" o:spt="32" type="#_x0000_t32" style="position:absolute;left:5877;top:7289;flip:x;height:567;width:7;" filled="f" stroked="t" coordsize="21600,21600" o:gfxdata="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YCbstkAAAAJAQAADwAAAAAAAAABACAAAAAiAAAA&#10;ZHJzL2Rvd25yZXYueG1sUEsBAhQAFAAAAAgAh07iQII5K90GAgAA9gMAAA4AAAAAAAAAAQAgAAAA&#10;KAEAAGRycy9lMm9Eb2MueG1sUEsFBgAAAAAGAAYAWQEAAKAFAAAAAA==&#10;">
                  <v:fill on="f" focussize="0,0"/>
                  <v:stroke color="#000000" joinstyle="round" endarrow="block"/>
                  <v:imagedata o:title=""/>
                  <o:lock v:ext="edit" aspectratio="f"/>
                </v:shape>
                <v:shape id="自选图形 54" o:spid="_x0000_s1026" o:spt="32" type="#_x0000_t32" style="position:absolute;left:9153;top:6744;height:726;width:0;" filled="f" stroked="t" coordsize="21600,21600" o:gfxdata="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0FFe9gAAAAJAQAADwAAAAAAAAABACAAAAAiAAAAZHJzL2Rvd25yZXYueG1s&#10;UEsBAhQAFAAAAAgAh07iQKr77J74AQAA6AMAAA4AAAAAAAAAAQAgAAAAJwEAAGRycy9lMm9Eb2Mu&#10;eG1sUEsFBgAAAAAGAAYAWQEAAJEFAAAAAA==&#10;">
                  <v:fill on="f" focussize="0,0"/>
                  <v:stroke color="#000000" joinstyle="round" endarrow="block"/>
                  <v:imagedata o:title=""/>
                  <o:lock v:ext="edit" aspectratio="f"/>
                </v:shape>
                <v:shape id="文本框 17" o:spid="_x0000_s1026" o:spt="202" type="#_x0000_t202" style="position:absolute;left:8368;top:7512;height:764;width:1924;" fillcolor="#FFFFFF" filled="t" stroked="t" coordsize="21600,21600" o:gfxdata="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how3DZAAAACgEAAA8AAAAA&#10;AAAAAQAgAAAAIgAAAGRycy9kb3ducmV2LnhtbFBLAQIUABQAAAAIAIdO4kA2wnPGEwIAAEYEAAAO&#10;AAAAAAAAAAEAIAAAACgBAABkcnMvZTJvRG9jLnhtbFBLBQYAAAAABgAGAFkBAACtBQAAAAA=&#10;">
                  <v:fill on="t" focussize="0,0"/>
                  <v:stroke color="#000000" joinstyle="miter"/>
                  <v:imagedata o:title=""/>
                  <o:lock v:ext="edit" aspectratio="f"/>
                  <v:textbox>
                    <w:txbxContent>
                      <w:p>
                        <w:pPr>
                          <w:jc w:val="center"/>
                        </w:pPr>
                        <w:r>
                          <w:rPr>
                            <w:rFonts w:hint="eastAsia"/>
                          </w:rPr>
                          <w:t>继续普通病房接受治疗</w:t>
                        </w:r>
                      </w:p>
                    </w:txbxContent>
                  </v:textbox>
                </v:shape>
                <v:shape id="自选图形 56" o:spid="_x0000_s1026" o:spt="32" type="#_x0000_t32" style="position:absolute;left:5862;top:11890;flip:x;height:564;width:6;" filled="f" stroked="t" coordsize="21600,21600" o:gfxdata="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OSSBJ9gAAAAJAQAADwAAAAAAAAABACAAAAAi&#10;AAAAZHJzL2Rvd25yZXYueG1sUEsBAhQAFAAAAAgAh07iQDLKVKcKAgAA9gMAAA4AAAAAAAAAAQAg&#10;AAAAJwEAAGRycy9lMm9Eb2MueG1sUEsFBgAAAAAGAAYAWQEAAKMFAAAAAA==&#10;">
                  <v:fill on="f" focussize="0,0"/>
                  <v:stroke color="#000000" joinstyle="round" endarrow="block"/>
                  <v:imagedata o:title=""/>
                  <o:lock v:ext="edit" aspectratio="f"/>
                </v:shape>
                <v:shape id="自选图形 19" o:spid="_x0000_s1026" o:spt="32" type="#_x0000_t32" style="position:absolute;left:5898;top:12941;height:615;width:0;" filled="f" stroked="t" coordsize="21600,21600" o:gfxdata="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QcNh/YAAAACgEAAA8AAAAAAAAAAQAgAAAAIgAAAGRycy9kb3ducmV2Lnht&#10;bFBLAQIUABQAAAAIAIdO4kCtVJf9+QEAAOgDAAAOAAAAAAAAAAEAIAAAACcBAABkcnMvZTJvRG9j&#10;LnhtbFBLBQYAAAAABgAGAFkBAACSBQAAAAA=&#10;">
                  <v:fill on="f" focussize="0,0"/>
                  <v:stroke color="#000000" joinstyle="round" endarrow="block"/>
                  <v:imagedata o:title=""/>
                  <o:lock v:ext="edit" aspectratio="f"/>
                </v:shape>
                <v:shape id="自选图形 58" o:spid="_x0000_s1026" o:spt="32" type="#_x0000_t32" style="position:absolute;left:3500;top:8459;flip:x;height:0;width:653;" filled="f" stroked="t" coordsize="21600,21600" o:gfxdata="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&#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USSnrYAAAACQEAAA8AAAAAAAAAAQAgAAAAIgAAAGRy&#10;cy9kb3ducmV2LnhtbFBLAQIUABQAAAAIAIdO4kB6wqO3BQIAAPMDAAAOAAAAAAAAAAEAIAAAACcB&#10;AABkcnMvZTJvRG9jLnhtbFBLBQYAAAAABgAGAFkBAACeBQAAAAA=&#10;">
                  <v:fill on="f" focussize="0,0"/>
                  <v:stroke color="#000000" joinstyle="round" endarrow="block"/>
                  <v:imagedata o:title=""/>
                  <o:lock v:ext="edit" aspectratio="f"/>
                </v:shape>
                <v:shape id="文本框 59" o:spid="_x0000_s1026" o:spt="202" type="#_x0000_t202" style="position:absolute;left:4425;top:5898;height:1432;width:3165;" fillcolor="#FFFFFF" filled="t" stroked="t" coordsize="21600,21600" o:gfxdata="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ANsH9kAAAAKAQAADwAAAAAAAAAB&#10;ACAAAAAiAAAAZHJzL2Rvd25yZXYueG1sUEsBAhQAFAAAAAgAh07iQK6QDdsPAgAAOQQAAA4AAAAA&#10;AAAAAQAgAAAAKAEAAGRycy9lMm9Eb2MueG1sUEsFBgAAAAAGAAYAWQEAAKkFAAAAAA==&#10;">
                  <v:fill on="t" focussize="0,0"/>
                  <v:stroke color="#000000" joinstyle="miter"/>
                  <v:imagedata o:title=""/>
                  <o:lock v:ext="edit" aspectratio="f"/>
                  <v:textbox>
                    <w:txbxContent>
                      <w:p>
                        <w:pPr>
                          <w:jc w:val="left"/>
                          <w:rPr>
                            <w:rFonts w:eastAsiaTheme="minorEastAsia"/>
                          </w:rPr>
                        </w:pPr>
                        <w:r>
                          <w:rPr>
                            <w:rFonts w:hint="eastAsia"/>
                          </w:rPr>
                          <w:t>科室不能排除的患者，转入本病区应急隔离病室，上报医务部</w:t>
                        </w:r>
                        <w:r>
                          <w:rPr>
                            <w:rFonts w:hint="eastAsia"/>
                            <w:b/>
                            <w:bCs/>
                          </w:rPr>
                          <w:t>（3280806）</w:t>
                        </w:r>
                        <w:r>
                          <w:rPr>
                            <w:rFonts w:hint="eastAsia"/>
                          </w:rPr>
                          <w:t>组织院内专家会诊排查。</w:t>
                        </w:r>
                      </w:p>
                      <w:p>
                        <w:pPr>
                          <w:jc w:val="center"/>
                        </w:pPr>
                      </w:p>
                    </w:txbxContent>
                  </v:textbox>
                </v:shape>
                <v:shape id="自选图形 22" o:spid="_x0000_s1026" o:spt="33" type="#_x0000_t33" style="position:absolute;left:7485;top:4780;height:1468;width:1613;" filled="f" stroked="t" coordsize="21600,21600" o:gfxdata="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8kYFtoAAAAKAQAADwAAAAAAAAABACAAAAAiAAAA&#10;ZHJzL2Rvd25yZXYueG1sUEsBAhQAFAAAAAgAh07iQNhagsAFAgAA9QMAAA4AAAAAAAAAAQAgAAAA&#10;KQEAAGRycy9lMm9Eb2MueG1sUEsFBgAAAAAGAAYAWQEAAKAFAAAAAA==&#10;">
                  <v:fill on="f" focussize="0,0"/>
                  <v:stroke color="#000000" joinstyle="miter" endarrow="block"/>
                  <v:imagedata o:title=""/>
                  <o:lock v:ext="edit" aspectratio="f"/>
                </v:shape>
                <v:shape id="文本框 23" o:spid="_x0000_s1026" o:spt="202" type="#_x0000_t202" style="position:absolute;left:1077;top:10383;height:3275;width:2395;" fillcolor="#FFFFFF" filled="t" stroked="t" coordsize="21600,21600" o:gfxdata="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Kw6f3YAAAACAEAAA8AAAAA&#10;AAAAAQAgAAAAIgAAAGRycy9kb3ducmV2LnhtbFBLAQIUABQAAAAIAIdO4kC/A5ZrFAIAAEgEAAAO&#10;AAAAAAAAAAEAIAAAACcBAABkcnMvZTJvRG9jLnhtbFBLBQYAAAAABgAGAFkBAACtBQAAAAA=&#10;">
                  <v:fill on="t" focussize="0,0"/>
                  <v:stroke color="#000000" joinstyle="round"/>
                  <v:imagedata o:title=""/>
                  <o:lock v:ext="edit" aspectratio="f"/>
                  <v:textbox>
                    <w:txbxContent>
                      <w:p>
                        <w:r>
                          <w:rPr>
                            <w:rFonts w:hint="eastAsia"/>
                          </w:rPr>
                          <w:t>第二次核酸检测标本由留观病区护士采取</w:t>
                        </w:r>
                        <w:r>
                          <w:fldChar w:fldCharType="begin"/>
                        </w:r>
                        <w:r>
                          <w:instrText xml:space="preserve"> = 3 \* ROMAN \* MERGEFORMAT </w:instrText>
                        </w:r>
                        <w:r>
                          <w:fldChar w:fldCharType="separate"/>
                        </w:r>
                        <w:r>
                          <w:t>III</w:t>
                        </w:r>
                        <w:r>
                          <w:fldChar w:fldCharType="end"/>
                        </w:r>
                        <w:r>
                          <w:rPr>
                            <w:rFonts w:hint="eastAsia"/>
                          </w:rPr>
                          <w:t>级防护后进行采集。采集标本前由预防保健部电话通知属地疾控中心防疫科</w:t>
                        </w:r>
                        <w:r>
                          <w:rPr>
                            <w:rFonts w:hint="eastAsia"/>
                            <w:b/>
                          </w:rPr>
                          <w:t>，</w:t>
                        </w:r>
                        <w:r>
                          <w:rPr>
                            <w:rFonts w:hint="eastAsia"/>
                          </w:rPr>
                          <w:t>疾控中心工作人员到达医院后，护士开始采集标本，标本由疾控中心工作人员转运检测。</w:t>
                        </w:r>
                      </w:p>
                    </w:txbxContent>
                  </v:textbox>
                </v:shape>
                <v:shape id="文本框 24" o:spid="_x0000_s1026" o:spt="202" type="#_x0000_t202" style="position:absolute;left:8484;top:11982;height:1080;width:2046;" fillcolor="#FFFFFF" filled="t" stroked="t" coordsize="21600,21600" o:gfxdata="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O9F29kAAAAKAQAADwAA&#10;AAAAAAABACAAAAAiAAAAZHJzL2Rvd25yZXYueG1sUEsBAhQAFAAAAAgAh07iQA+xQu8VAgAARwQA&#10;AA4AAAAAAAAAAQAgAAAAKAEAAGRycy9lMm9Eb2MueG1sUEsFBgAAAAAGAAYAWQEAAK8FAAAAAA==&#10;">
                  <v:fill on="t" focussize="0,0"/>
                  <v:stroke color="#000000" joinstyle="miter"/>
                  <v:imagedata o:title=""/>
                  <o:lock v:ext="edit" aspectratio="f"/>
                  <v:textbox>
                    <w:txbxContent>
                      <w:p>
                        <w:r>
                          <w:rPr>
                            <w:rFonts w:hint="eastAsia"/>
                          </w:rPr>
                          <w:t>两次核酸检测均为阴性，专家组诊断排除疑似的患者。</w:t>
                        </w:r>
                      </w:p>
                    </w:txbxContent>
                  </v:textbox>
                </v:shape>
                <v:shape id="自选图形 25" o:spid="_x0000_s1026" o:spt="32" type="#_x0000_t32" style="position:absolute;left:7730;top:12635;height:0;width:694;" filled="f" stroked="t" coordsize="21600,21600" o:gfxdata="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Xlc29oAAAAJAQAADwAAAAAAAAABACAAAAAiAAAAZHJzL2Rvd25y&#10;ZXYueG1sUEsBAhQAFAAAAAgAh07iQE866nn8AQAA6AMAAA4AAAAAAAAAAQAgAAAAKQEAAGRycy9l&#10;Mm9Eb2MueG1sUEsFBgAAAAAGAAYAWQEAAJcFAAAAAA==&#10;">
                  <v:fill on="f" focussize="0,0"/>
                  <v:stroke color="#000000" joinstyle="round" endarrow="block"/>
                  <v:imagedata o:title=""/>
                  <o:lock v:ext="edit" aspectratio="f"/>
                </v:shape>
                <v:shape id="自选图形 26" o:spid="_x0000_s1026" o:spt="32" type="#_x0000_t32" style="position:absolute;left:9185;top:8338;flip:x y;height:3647;width:1;" filled="f" stroked="t" coordsize="21600,21600" o:gfxdata="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g4li1wAAAAkBAAAPAAAAAAAAAAEAIAAAACIA&#10;AABkcnMvZG93bnJldi54bWxQSwECFAAUAAAACACHTuJAEIevNAoCAAD/AwAADgAAAAAAAAABACAA&#10;AAAmAQAAZHJzL2Uyb0RvYy54bWxQSwUGAAAAAAYABgBZAQAAogUAAAAA&#10;">
                  <v:fill on="f" focussize="0,0"/>
                  <v:stroke color="#000000" joinstyle="round" endarrow="block"/>
                  <v:imagedata o:title=""/>
                  <o:lock v:ext="edit" aspectratio="f"/>
                </v:shape>
                <v:shape id="自选图形 2" o:spid="_x0000_s1026" o:spt="32" type="#_x0000_t32" style="position:absolute;left:3530;top:11344;flip:x;height:0;width:653;" filled="f" stroked="t" coordsize="21600,21600" o:gfxdata="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EHrA72AAAAAkBAAAPAAAAAAAAAAEAIAAAACIAAABkcnMv&#10;ZG93bnJldi54bWxQSwECFAAUAAAACACHTuJAGu905wMCAADxAwAADgAAAAAAAAABACAAAAAnAQAA&#10;ZHJzL2Uyb0RvYy54bWxQSwUGAAAAAAYABgBZAQAAnAUAAAAA&#10;">
                  <v:fill on="f" focussize="0,0"/>
                  <v:stroke color="#000000" joinstyle="round" endarrow="block"/>
                  <v:imagedata o:title=""/>
                  <o:lock v:ext="edit" aspectratio="f"/>
                </v:shape>
                <v:shape id="文本框 28" o:spid="_x0000_s1026" o:spt="202" type="#_x0000_t202" style="position:absolute;left:4256;top:9465;height:810;width:3452;" fillcolor="#FFFFFF" filled="t" stroked="t" coordsize="21600,21600" o:gfxdata="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HRdzx9kA&#10;AAAKAQAADwAAAAAAAAABACAAAAAiAAAAZHJzL2Rvd25yZXYueG1sUEsBAhQAFAAAAAgAh07iQHme&#10;wqoeAgAATwQAAA4AAAAAAAAAAQAgAAAAKAEAAGRycy9lMm9Eb2MueG1sUEsFBgAAAAAGAAYAWQEA&#10;ALgFAAAAAA==&#10;">
                  <v:fill on="t" focussize="0,0"/>
                  <v:stroke color="#000000" joinstyle="miter"/>
                  <v:imagedata o:title=""/>
                  <o:lock v:ext="edit" aspectratio="f"/>
                  <v:textbox>
                    <w:txbxContent>
                      <w:p>
                        <w:pPr>
                          <w:jc w:val="left"/>
                        </w:pPr>
                        <w:r>
                          <w:rPr>
                            <w:rFonts w:hint="eastAsia"/>
                          </w:rPr>
                          <w:t>由病区专医专护进行防护后，将患者和陪护转入留观室进行隔离。</w:t>
                        </w:r>
                      </w:p>
                      <w:p/>
                    </w:txbxContent>
                  </v:textbox>
                </v:shape>
                <v:shape id="自选图形 29" o:spid="_x0000_s1026" o:spt="32" type="#_x0000_t32" style="position:absolute;left:5847;top:10222;flip:x;height:564;width:6;" filled="f" stroked="t" coordsize="21600,21600" o:gfxdata="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Uy6T9kAAAAJAQAADwAAAAAAAAABACAAAAAi&#10;AAAAZHJzL2Rvd25yZXYueG1sUEsBAhQAFAAAAAgAh07iQCd+1+kJAgAA9QMAAA4AAAAAAAAAAQAg&#10;AAAAKAEAAGRycy9lMm9Eb2MueG1sUEsFBgAAAAAGAAYAWQEAAKMFAAAAAA==&#10;">
                  <v:fill on="f" focussize="0,0"/>
                  <v:stroke color="#000000" joinstyle="round" endarrow="block"/>
                  <v:imagedata o:title=""/>
                  <o:lock v:ext="edit" aspectratio="f"/>
                </v:shape>
              </v:group>
            </w:pict>
          </mc:Fallback>
        </mc:AlternateContent>
      </w:r>
    </w:p>
    <w:p>
      <w:pPr>
        <w:jc w:val="center"/>
        <w:rPr>
          <w:b/>
          <w:sz w:val="28"/>
        </w:rPr>
      </w:pPr>
    </w:p>
    <w:p>
      <w:pPr>
        <w:rPr>
          <w:sz w:val="28"/>
        </w:rPr>
      </w:pPr>
    </w:p>
    <w:p>
      <w:pPr>
        <w:rPr>
          <w:sz w:val="28"/>
        </w:rPr>
      </w:pPr>
    </w:p>
    <w:p>
      <w:pPr>
        <w:rPr>
          <w:sz w:val="28"/>
        </w:rPr>
      </w:pPr>
    </w:p>
    <w:p>
      <w:pPr>
        <w:rPr>
          <w:sz w:val="28"/>
        </w:rPr>
      </w:pPr>
      <w:r>
        <w:rPr>
          <w:b/>
          <w:sz w:val="28"/>
        </w:rPr>
        <mc:AlternateContent>
          <mc:Choice Requires="wps">
            <w:drawing>
              <wp:anchor distT="0" distB="0" distL="114300" distR="114300" simplePos="0" relativeHeight="251659264" behindDoc="0" locked="0" layoutInCell="1" allowOverlap="1">
                <wp:simplePos x="0" y="0"/>
                <wp:positionH relativeFrom="column">
                  <wp:posOffset>4159885</wp:posOffset>
                </wp:positionH>
                <wp:positionV relativeFrom="paragraph">
                  <wp:posOffset>289560</wp:posOffset>
                </wp:positionV>
                <wp:extent cx="440690" cy="0"/>
                <wp:effectExtent l="0" t="38100" r="16510" b="38100"/>
                <wp:wrapNone/>
                <wp:docPr id="427" name="自选图形 51"/>
                <wp:cNvGraphicFramePr/>
                <a:graphic xmlns:a="http://schemas.openxmlformats.org/drawingml/2006/main">
                  <a:graphicData uri="http://schemas.microsoft.com/office/word/2010/wordprocessingShape">
                    <wps:wsp>
                      <wps:cNvCnPr/>
                      <wps:spPr>
                        <a:xfrm>
                          <a:off x="0" y="0"/>
                          <a:ext cx="44069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51" o:spid="_x0000_s1026" o:spt="32" type="#_x0000_t32" style="position:absolute;left:0pt;margin-left:327.55pt;margin-top:22.8pt;height:0pt;width:34.7pt;z-index:251659264;mso-width-relative:page;mso-height-relative:page;" filled="f" stroked="t" coordsize="21600,21600" o:gfxdata="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c8AMHZAAAACQEAAA8AAAAAAAAAAQAgAAAAIgAAAGRy&#10;cy9kb3ducmV2LnhtbFBLAQIUABQAAAAIAIdO4kC2lqSgBAIAAPcDAAAOAAAAAAAAAAEAIAAAACgB&#10;AABkcnMvZTJvRG9jLnhtbFBLBQYAAAAABgAGAFkBAACeBQAAAAA=&#10;">
                <v:fill on="f" focussize="0,0"/>
                <v:stroke color="#000000" joinstyle="round" endarrow="block"/>
                <v:imagedata o:title=""/>
                <o:lock v:ext="edit" aspectratio="f"/>
              </v:shape>
            </w:pict>
          </mc:Fallback>
        </mc:AlternateContent>
      </w: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sz w:val="28"/>
        </w:rPr>
      </w:pPr>
    </w:p>
    <w:p>
      <w:pPr>
        <w:rPr>
          <w:rFonts w:ascii="宋体" w:hAnsi="宋体"/>
          <w:sz w:val="28"/>
          <w:szCs w:val="28"/>
        </w:rPr>
      </w:pPr>
    </w:p>
    <w:p>
      <w:pPr>
        <w:spacing w:line="480" w:lineRule="exact"/>
        <w:rPr>
          <w:rFonts w:asciiTheme="minorHAnsi" w:hAnsiTheme="minorHAnsi" w:eastAsiaTheme="minorEastAsia" w:cstheme="minorBidi"/>
          <w:bCs/>
          <w:sz w:val="28"/>
          <w:szCs w:val="18"/>
        </w:rPr>
      </w:pPr>
    </w:p>
    <w:p>
      <w:pPr>
        <w:spacing w:line="480" w:lineRule="exact"/>
        <w:rPr>
          <w:rFonts w:asciiTheme="minorHAnsi" w:hAnsiTheme="minorHAnsi" w:eastAsiaTheme="minorEastAsia" w:cstheme="minorBidi"/>
          <w:bCs/>
          <w:sz w:val="28"/>
          <w:szCs w:val="18"/>
        </w:rPr>
      </w:pPr>
    </w:p>
    <w:p>
      <w:pPr>
        <w:spacing w:line="480" w:lineRule="exact"/>
        <w:rPr>
          <w:rFonts w:asciiTheme="minorHAnsi" w:hAnsiTheme="minorHAnsi" w:eastAsiaTheme="minorEastAsia" w:cstheme="minorBidi"/>
          <w:bCs/>
          <w:sz w:val="28"/>
          <w:szCs w:val="18"/>
        </w:rPr>
      </w:pPr>
    </w:p>
    <w:p>
      <w:pPr>
        <w:adjustRightInd w:val="0"/>
        <w:snapToGrid w:val="0"/>
        <w:spacing w:line="360" w:lineRule="auto"/>
        <w:rPr>
          <w:rFonts w:ascii="宋体" w:hAnsi="宋体"/>
          <w:sz w:val="32"/>
          <w:szCs w:val="32"/>
          <w:u w:val="single"/>
        </w:rPr>
      </w:pPr>
      <w:bookmarkStart w:id="0" w:name="_GoBack"/>
      <w:bookmarkEnd w:id="0"/>
    </w:p>
    <w:sectPr>
      <w:footerReference r:id="rId3" w:type="default"/>
      <w:pgSz w:w="11906" w:h="16838"/>
      <w:pgMar w:top="1440" w:right="1080" w:bottom="1440" w:left="1080" w:header="851" w:footer="992" w:gutter="0"/>
      <w:cols w:space="425" w:num="1"/>
      <w:docGrid w:type="linesAndChars" w:linePitch="290" w:charSpace="-3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9088454"/>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93"/>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3D"/>
    <w:rsid w:val="0000577C"/>
    <w:rsid w:val="00010E34"/>
    <w:rsid w:val="00012B29"/>
    <w:rsid w:val="00022270"/>
    <w:rsid w:val="000222C5"/>
    <w:rsid w:val="00022661"/>
    <w:rsid w:val="0002709C"/>
    <w:rsid w:val="000277A4"/>
    <w:rsid w:val="00037A12"/>
    <w:rsid w:val="00065FD6"/>
    <w:rsid w:val="00076E7C"/>
    <w:rsid w:val="000913D3"/>
    <w:rsid w:val="000917D9"/>
    <w:rsid w:val="00093C5D"/>
    <w:rsid w:val="000A4A3B"/>
    <w:rsid w:val="000E6444"/>
    <w:rsid w:val="000F02C3"/>
    <w:rsid w:val="000F6E47"/>
    <w:rsid w:val="00113BFA"/>
    <w:rsid w:val="00115D8F"/>
    <w:rsid w:val="00120939"/>
    <w:rsid w:val="0013257E"/>
    <w:rsid w:val="001362A0"/>
    <w:rsid w:val="001364E7"/>
    <w:rsid w:val="0014037D"/>
    <w:rsid w:val="001549AC"/>
    <w:rsid w:val="00166679"/>
    <w:rsid w:val="00187351"/>
    <w:rsid w:val="0019196B"/>
    <w:rsid w:val="00194B21"/>
    <w:rsid w:val="001A6D33"/>
    <w:rsid w:val="001A6ECF"/>
    <w:rsid w:val="001B52A3"/>
    <w:rsid w:val="001B647F"/>
    <w:rsid w:val="001C28F4"/>
    <w:rsid w:val="001D290C"/>
    <w:rsid w:val="001E5273"/>
    <w:rsid w:val="001F0303"/>
    <w:rsid w:val="001F1E3D"/>
    <w:rsid w:val="001F742F"/>
    <w:rsid w:val="00210D0D"/>
    <w:rsid w:val="0021445D"/>
    <w:rsid w:val="00217AF6"/>
    <w:rsid w:val="00217B5C"/>
    <w:rsid w:val="00227DCC"/>
    <w:rsid w:val="0023552C"/>
    <w:rsid w:val="002500A1"/>
    <w:rsid w:val="0025724C"/>
    <w:rsid w:val="0027351B"/>
    <w:rsid w:val="00291195"/>
    <w:rsid w:val="002945C5"/>
    <w:rsid w:val="002A174E"/>
    <w:rsid w:val="002B2153"/>
    <w:rsid w:val="002B6CD3"/>
    <w:rsid w:val="002C5C3F"/>
    <w:rsid w:val="002D5C50"/>
    <w:rsid w:val="002D61E6"/>
    <w:rsid w:val="002E1D23"/>
    <w:rsid w:val="00315231"/>
    <w:rsid w:val="00321B98"/>
    <w:rsid w:val="00322DAD"/>
    <w:rsid w:val="00322E7C"/>
    <w:rsid w:val="0032740D"/>
    <w:rsid w:val="00333810"/>
    <w:rsid w:val="003361FC"/>
    <w:rsid w:val="00357C0E"/>
    <w:rsid w:val="00363AE9"/>
    <w:rsid w:val="00382506"/>
    <w:rsid w:val="003B555C"/>
    <w:rsid w:val="003C1245"/>
    <w:rsid w:val="003C4EDD"/>
    <w:rsid w:val="003D787C"/>
    <w:rsid w:val="003F65CE"/>
    <w:rsid w:val="00403BEA"/>
    <w:rsid w:val="00404831"/>
    <w:rsid w:val="0040632E"/>
    <w:rsid w:val="004246D1"/>
    <w:rsid w:val="00437C89"/>
    <w:rsid w:val="00461479"/>
    <w:rsid w:val="004666FA"/>
    <w:rsid w:val="0047089B"/>
    <w:rsid w:val="00482A05"/>
    <w:rsid w:val="00482C2D"/>
    <w:rsid w:val="00490BD9"/>
    <w:rsid w:val="004A310F"/>
    <w:rsid w:val="004D1BDA"/>
    <w:rsid w:val="004F6464"/>
    <w:rsid w:val="004F6A18"/>
    <w:rsid w:val="00511C16"/>
    <w:rsid w:val="005430AB"/>
    <w:rsid w:val="005618BD"/>
    <w:rsid w:val="00570FBD"/>
    <w:rsid w:val="00573033"/>
    <w:rsid w:val="00581CD7"/>
    <w:rsid w:val="005915E2"/>
    <w:rsid w:val="005A4EAC"/>
    <w:rsid w:val="005A5D2A"/>
    <w:rsid w:val="005B6A16"/>
    <w:rsid w:val="005B7062"/>
    <w:rsid w:val="005C435D"/>
    <w:rsid w:val="005C5429"/>
    <w:rsid w:val="005D0B79"/>
    <w:rsid w:val="005D2601"/>
    <w:rsid w:val="005E1C03"/>
    <w:rsid w:val="005E7FA9"/>
    <w:rsid w:val="0060421E"/>
    <w:rsid w:val="00606151"/>
    <w:rsid w:val="00611114"/>
    <w:rsid w:val="0061605A"/>
    <w:rsid w:val="00616B37"/>
    <w:rsid w:val="00620AFA"/>
    <w:rsid w:val="00622E3D"/>
    <w:rsid w:val="00634BDB"/>
    <w:rsid w:val="00635F22"/>
    <w:rsid w:val="00660BFF"/>
    <w:rsid w:val="006713D4"/>
    <w:rsid w:val="00696DFA"/>
    <w:rsid w:val="006A08E6"/>
    <w:rsid w:val="006B0AF1"/>
    <w:rsid w:val="006B5A08"/>
    <w:rsid w:val="006C636A"/>
    <w:rsid w:val="006D10F2"/>
    <w:rsid w:val="006D2DE9"/>
    <w:rsid w:val="006E56F6"/>
    <w:rsid w:val="006E6174"/>
    <w:rsid w:val="006F3425"/>
    <w:rsid w:val="006F53C8"/>
    <w:rsid w:val="006F624A"/>
    <w:rsid w:val="007002ED"/>
    <w:rsid w:val="00700C05"/>
    <w:rsid w:val="0070553E"/>
    <w:rsid w:val="0071452F"/>
    <w:rsid w:val="007246C8"/>
    <w:rsid w:val="007334C6"/>
    <w:rsid w:val="00734F28"/>
    <w:rsid w:val="007371FC"/>
    <w:rsid w:val="00745B5B"/>
    <w:rsid w:val="00760BB4"/>
    <w:rsid w:val="00761F6B"/>
    <w:rsid w:val="00762ED2"/>
    <w:rsid w:val="00765D6A"/>
    <w:rsid w:val="007730E8"/>
    <w:rsid w:val="00783B87"/>
    <w:rsid w:val="007A2C5E"/>
    <w:rsid w:val="007A4068"/>
    <w:rsid w:val="007B7220"/>
    <w:rsid w:val="007E60A6"/>
    <w:rsid w:val="007F52C2"/>
    <w:rsid w:val="008270E6"/>
    <w:rsid w:val="00840BA7"/>
    <w:rsid w:val="00841843"/>
    <w:rsid w:val="008439A4"/>
    <w:rsid w:val="008506DA"/>
    <w:rsid w:val="008525B9"/>
    <w:rsid w:val="00853321"/>
    <w:rsid w:val="008620BF"/>
    <w:rsid w:val="0087523C"/>
    <w:rsid w:val="00876ABA"/>
    <w:rsid w:val="00880397"/>
    <w:rsid w:val="0088798A"/>
    <w:rsid w:val="00890D95"/>
    <w:rsid w:val="008A0BA4"/>
    <w:rsid w:val="008B1C99"/>
    <w:rsid w:val="008D03BC"/>
    <w:rsid w:val="0090161C"/>
    <w:rsid w:val="0090391E"/>
    <w:rsid w:val="009171E5"/>
    <w:rsid w:val="00920C21"/>
    <w:rsid w:val="00923754"/>
    <w:rsid w:val="00925970"/>
    <w:rsid w:val="009270B3"/>
    <w:rsid w:val="00937275"/>
    <w:rsid w:val="00943E1D"/>
    <w:rsid w:val="0094579B"/>
    <w:rsid w:val="00947A41"/>
    <w:rsid w:val="00953BFF"/>
    <w:rsid w:val="0095546A"/>
    <w:rsid w:val="00955863"/>
    <w:rsid w:val="00962720"/>
    <w:rsid w:val="009704E0"/>
    <w:rsid w:val="00974E8C"/>
    <w:rsid w:val="009822A5"/>
    <w:rsid w:val="00992AA7"/>
    <w:rsid w:val="00995A02"/>
    <w:rsid w:val="009A36F4"/>
    <w:rsid w:val="009A3953"/>
    <w:rsid w:val="009A4E0E"/>
    <w:rsid w:val="009B144F"/>
    <w:rsid w:val="009C3DB8"/>
    <w:rsid w:val="009D3F6A"/>
    <w:rsid w:val="00A054E3"/>
    <w:rsid w:val="00A11976"/>
    <w:rsid w:val="00A130F9"/>
    <w:rsid w:val="00A15E1E"/>
    <w:rsid w:val="00A16245"/>
    <w:rsid w:val="00A23763"/>
    <w:rsid w:val="00A3051E"/>
    <w:rsid w:val="00A37CDF"/>
    <w:rsid w:val="00A445CE"/>
    <w:rsid w:val="00A54EE1"/>
    <w:rsid w:val="00A83FF3"/>
    <w:rsid w:val="00AA17AA"/>
    <w:rsid w:val="00AB5EE9"/>
    <w:rsid w:val="00AC517B"/>
    <w:rsid w:val="00AD6A42"/>
    <w:rsid w:val="00AE1155"/>
    <w:rsid w:val="00AE22B1"/>
    <w:rsid w:val="00AE418B"/>
    <w:rsid w:val="00AE7130"/>
    <w:rsid w:val="00AF1958"/>
    <w:rsid w:val="00AF26AF"/>
    <w:rsid w:val="00B212D9"/>
    <w:rsid w:val="00B22898"/>
    <w:rsid w:val="00B2490D"/>
    <w:rsid w:val="00B24B98"/>
    <w:rsid w:val="00B25731"/>
    <w:rsid w:val="00B3167B"/>
    <w:rsid w:val="00B46F19"/>
    <w:rsid w:val="00B54475"/>
    <w:rsid w:val="00B64322"/>
    <w:rsid w:val="00B723D1"/>
    <w:rsid w:val="00B73508"/>
    <w:rsid w:val="00B7581B"/>
    <w:rsid w:val="00B80B35"/>
    <w:rsid w:val="00B839D5"/>
    <w:rsid w:val="00BA1E35"/>
    <w:rsid w:val="00BB1837"/>
    <w:rsid w:val="00BB25FC"/>
    <w:rsid w:val="00BB27CA"/>
    <w:rsid w:val="00BD59F4"/>
    <w:rsid w:val="00BD6E4F"/>
    <w:rsid w:val="00BE0495"/>
    <w:rsid w:val="00BE444C"/>
    <w:rsid w:val="00C05801"/>
    <w:rsid w:val="00C12C3C"/>
    <w:rsid w:val="00C13BD9"/>
    <w:rsid w:val="00C13EC9"/>
    <w:rsid w:val="00C1418A"/>
    <w:rsid w:val="00C161A5"/>
    <w:rsid w:val="00C17B43"/>
    <w:rsid w:val="00C35576"/>
    <w:rsid w:val="00C42F0F"/>
    <w:rsid w:val="00C4440C"/>
    <w:rsid w:val="00C53C2A"/>
    <w:rsid w:val="00C55BDA"/>
    <w:rsid w:val="00C55D82"/>
    <w:rsid w:val="00C57517"/>
    <w:rsid w:val="00C61BAF"/>
    <w:rsid w:val="00C651B9"/>
    <w:rsid w:val="00C849E2"/>
    <w:rsid w:val="00C91BA9"/>
    <w:rsid w:val="00C91D67"/>
    <w:rsid w:val="00CA06E2"/>
    <w:rsid w:val="00CA122F"/>
    <w:rsid w:val="00CA2CC6"/>
    <w:rsid w:val="00CA7366"/>
    <w:rsid w:val="00CA7F71"/>
    <w:rsid w:val="00CB55DB"/>
    <w:rsid w:val="00CD1CA9"/>
    <w:rsid w:val="00CE0F54"/>
    <w:rsid w:val="00CE12ED"/>
    <w:rsid w:val="00CF78A4"/>
    <w:rsid w:val="00D01B37"/>
    <w:rsid w:val="00D14E82"/>
    <w:rsid w:val="00D40042"/>
    <w:rsid w:val="00D43027"/>
    <w:rsid w:val="00D44607"/>
    <w:rsid w:val="00D46361"/>
    <w:rsid w:val="00D645F1"/>
    <w:rsid w:val="00D8302B"/>
    <w:rsid w:val="00D859CD"/>
    <w:rsid w:val="00DA5AE8"/>
    <w:rsid w:val="00DC3A39"/>
    <w:rsid w:val="00DC4BA1"/>
    <w:rsid w:val="00DC6E1A"/>
    <w:rsid w:val="00DD1E9B"/>
    <w:rsid w:val="00DF1EA5"/>
    <w:rsid w:val="00DF2E6E"/>
    <w:rsid w:val="00E05040"/>
    <w:rsid w:val="00E05638"/>
    <w:rsid w:val="00E14706"/>
    <w:rsid w:val="00E21FC9"/>
    <w:rsid w:val="00E41F66"/>
    <w:rsid w:val="00E47227"/>
    <w:rsid w:val="00E50BDD"/>
    <w:rsid w:val="00E50C30"/>
    <w:rsid w:val="00E5579A"/>
    <w:rsid w:val="00E65F0C"/>
    <w:rsid w:val="00E732C6"/>
    <w:rsid w:val="00E87A14"/>
    <w:rsid w:val="00E911B1"/>
    <w:rsid w:val="00E93819"/>
    <w:rsid w:val="00E976FE"/>
    <w:rsid w:val="00EA3795"/>
    <w:rsid w:val="00EA4F3B"/>
    <w:rsid w:val="00EA5775"/>
    <w:rsid w:val="00EB4D0E"/>
    <w:rsid w:val="00EC258E"/>
    <w:rsid w:val="00EC78F5"/>
    <w:rsid w:val="00EE0352"/>
    <w:rsid w:val="00EE0A61"/>
    <w:rsid w:val="00EE3734"/>
    <w:rsid w:val="00EE4006"/>
    <w:rsid w:val="00EF04AC"/>
    <w:rsid w:val="00EF2BEC"/>
    <w:rsid w:val="00EF53E2"/>
    <w:rsid w:val="00EF665F"/>
    <w:rsid w:val="00F22329"/>
    <w:rsid w:val="00F41094"/>
    <w:rsid w:val="00F54279"/>
    <w:rsid w:val="00F570E4"/>
    <w:rsid w:val="00F5767A"/>
    <w:rsid w:val="00F61953"/>
    <w:rsid w:val="00F62CDC"/>
    <w:rsid w:val="00F70E01"/>
    <w:rsid w:val="00F70F9A"/>
    <w:rsid w:val="00F74D1F"/>
    <w:rsid w:val="00F84167"/>
    <w:rsid w:val="00F90C79"/>
    <w:rsid w:val="00FA0A8E"/>
    <w:rsid w:val="00FA43C7"/>
    <w:rsid w:val="00FE10DD"/>
    <w:rsid w:val="00FE26C0"/>
    <w:rsid w:val="00FE2E62"/>
    <w:rsid w:val="00FF02C4"/>
    <w:rsid w:val="00FF5FAC"/>
    <w:rsid w:val="15901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99"/>
    <w:pPr>
      <w:widowControl/>
      <w:spacing w:before="100" w:beforeAutospacing="1" w:after="100" w:afterAutospacing="1"/>
      <w:jc w:val="left"/>
    </w:pPr>
    <w:rPr>
      <w:rFonts w:ascii="宋体" w:hAnsi="宋体"/>
      <w:color w:val="000000"/>
      <w:kern w:val="0"/>
      <w:sz w:val="24"/>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3"/>
    <w:semiHidden/>
    <w:uiPriority w:val="99"/>
    <w:rPr>
      <w:rFonts w:ascii="Times New Roman" w:hAnsi="Times New Roman" w:eastAsia="宋体" w:cs="Times New Roman"/>
      <w:sz w:val="18"/>
      <w:szCs w:val="18"/>
    </w:rPr>
  </w:style>
  <w:style w:type="character" w:customStyle="1" w:styleId="10">
    <w:name w:val="页脚 Char"/>
    <w:basedOn w:val="8"/>
    <w:link w:val="2"/>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HTML 预设格式 Char"/>
    <w:basedOn w:val="8"/>
    <w:link w:val="4"/>
    <w:uiPriority w:val="0"/>
    <w:rPr>
      <w:rFonts w:ascii="Arial" w:hAnsi="Arial" w:eastAsia="宋体" w:cs="Arial"/>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C398D3-B44F-4FBA-B4F2-D515AE05E748}">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823</Words>
  <Characters>4694</Characters>
  <Lines>39</Lines>
  <Paragraphs>11</Paragraphs>
  <TotalTime>118</TotalTime>
  <ScaleCrop>false</ScaleCrop>
  <LinksUpToDate>false</LinksUpToDate>
  <CharactersWithSpaces>5506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2021-06-08T01:16:00Z</dcterms:created>
  <dc:creator>User</dc:creator>
  <cp:lastModifiedBy>HP</cp:lastModifiedBy>
  <cp:lastPrinted>2021-06-17T03:00:00Z</cp:lastPrinted>
  <dcterms:modified xsi:type="dcterms:W3CDTF">2021-08-13T02:21:37Z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6782BB6F70DE41FEB32B8DF4E9DA36BE</vt:lpwstr>
  </property>
</Properties>
</file>