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both"/>
        <w:rPr>
          <w:rFonts w:hint="eastAsia" w:ascii="长城小标宋体" w:eastAsia="长城小标宋体"/>
          <w:b/>
          <w:bCs w:val="0"/>
          <w:color w:val="auto"/>
          <w:sz w:val="40"/>
          <w:szCs w:val="40"/>
          <w:lang w:val="en-US" w:eastAsia="zh-CN"/>
        </w:rPr>
      </w:pPr>
      <w:r>
        <w:rPr>
          <w:rFonts w:hint="eastAsia" w:ascii="长城小标宋体" w:eastAsia="长城小标宋体"/>
          <w:b/>
          <w:bCs w:val="0"/>
          <w:color w:val="auto"/>
          <w:sz w:val="40"/>
          <w:szCs w:val="40"/>
          <w:lang w:val="en-US" w:eastAsia="zh-CN"/>
        </w:rPr>
        <w:t>扎实推进国家区域医疗中心建设相关问题</w:t>
      </w:r>
    </w:p>
    <w:p>
      <w:pPr>
        <w:adjustRightInd w:val="0"/>
        <w:snapToGrid w:val="0"/>
        <w:spacing w:line="360" w:lineRule="auto"/>
        <w:jc w:val="center"/>
        <w:rPr>
          <w:rFonts w:hint="eastAsia" w:ascii="长城小标宋体" w:eastAsia="长城小标宋体"/>
          <w:b/>
          <w:bCs w:val="0"/>
          <w:color w:val="auto"/>
          <w:sz w:val="40"/>
          <w:szCs w:val="40"/>
          <w:lang w:val="en-US" w:eastAsia="zh-CN"/>
        </w:rPr>
      </w:pPr>
      <w:r>
        <w:rPr>
          <w:rFonts w:hint="eastAsia" w:ascii="长城小标宋体" w:eastAsia="长城小标宋体"/>
          <w:b/>
          <w:bCs w:val="0"/>
          <w:color w:val="auto"/>
          <w:sz w:val="40"/>
          <w:szCs w:val="40"/>
          <w:lang w:val="en-US" w:eastAsia="zh-CN"/>
        </w:rPr>
        <w:t>调查研究实施方案</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rPr>
          <w:rFonts w:hint="eastAsia" w:ascii="黑体" w:hAnsi="黑体" w:eastAsia="黑体" w:cs="黑体"/>
          <w:b/>
          <w:bCs w:val="0"/>
          <w:color w:val="auto"/>
          <w:kern w:val="0"/>
          <w:sz w:val="32"/>
          <w:szCs w:val="32"/>
          <w:lang w:eastAsia="zh-CN"/>
        </w:rPr>
      </w:pPr>
      <w:r>
        <w:rPr>
          <w:rFonts w:hint="eastAsia" w:ascii="黑体" w:hAnsi="黑体" w:eastAsia="黑体" w:cs="黑体"/>
          <w:b/>
          <w:bCs w:val="0"/>
          <w:color w:val="auto"/>
          <w:kern w:val="0"/>
          <w:sz w:val="32"/>
          <w:szCs w:val="32"/>
          <w:lang w:eastAsia="zh-CN"/>
        </w:rPr>
        <w:t>一、</w:t>
      </w:r>
      <w:r>
        <w:rPr>
          <w:rFonts w:hint="eastAsia" w:ascii="黑体" w:hAnsi="黑体" w:eastAsia="黑体" w:cs="黑体"/>
          <w:b/>
          <w:bCs w:val="0"/>
          <w:color w:val="auto"/>
          <w:kern w:val="0"/>
          <w:sz w:val="32"/>
          <w:szCs w:val="32"/>
          <w:lang w:val="en-US" w:eastAsia="zh-CN"/>
        </w:rPr>
        <w:t>研究背景</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一）深入学习贯彻习近平新时代中国特色社会主义思想，紧紧围绕全面贯彻落实党的二十大精神，通过完整、准确、全面贯彻新发展理念，直奔问题去，实行问题大梳理、难题大排查，着力打通贯彻执行中的堵点淤点难点，把医疗卫生服务能力建设放在更加突出的位置，促进优质医疗资源扩容下沉和区域均衡布局，进一步增强人民群众的健康获得感，推进卫生健康事业高质量发展。</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二）依托北京大学肿瘤医院内蒙古医院建设项目，研究在国家区域医疗项目合作及推进过程中存在的部分新挑战与新困难问题，并通过调查研究找到破解难题的办法和路径，以此来有效提升医院服务水平和整体治理能力，推动医院高质量发展，推进区域医疗项目的合作共赢。</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rPr>
          <w:rFonts w:hint="eastAsia" w:ascii="黑体" w:hAnsi="黑体" w:eastAsia="黑体" w:cs="黑体"/>
          <w:b/>
          <w:bCs w:val="0"/>
          <w:color w:val="auto"/>
          <w:kern w:val="0"/>
          <w:sz w:val="32"/>
          <w:szCs w:val="32"/>
          <w:lang w:eastAsia="zh-CN"/>
        </w:rPr>
      </w:pPr>
      <w:r>
        <w:rPr>
          <w:rFonts w:hint="eastAsia" w:ascii="黑体" w:hAnsi="黑体" w:eastAsia="黑体" w:cs="黑体"/>
          <w:b/>
          <w:bCs w:val="0"/>
          <w:color w:val="auto"/>
          <w:kern w:val="0"/>
          <w:sz w:val="32"/>
          <w:szCs w:val="32"/>
          <w:lang w:val="en-US" w:eastAsia="zh-CN"/>
        </w:rPr>
        <w:t>二</w:t>
      </w:r>
      <w:r>
        <w:rPr>
          <w:rFonts w:hint="eastAsia" w:ascii="黑体" w:hAnsi="黑体" w:eastAsia="黑体" w:cs="黑体"/>
          <w:b/>
          <w:bCs w:val="0"/>
          <w:color w:val="auto"/>
          <w:kern w:val="0"/>
          <w:sz w:val="32"/>
          <w:szCs w:val="32"/>
          <w:lang w:eastAsia="zh-CN"/>
        </w:rPr>
        <w:t>、</w:t>
      </w:r>
      <w:r>
        <w:rPr>
          <w:rFonts w:hint="eastAsia" w:ascii="黑体" w:hAnsi="黑体" w:eastAsia="黑体" w:cs="黑体"/>
          <w:b/>
          <w:bCs w:val="0"/>
          <w:color w:val="auto"/>
          <w:kern w:val="0"/>
          <w:sz w:val="32"/>
          <w:szCs w:val="32"/>
          <w:lang w:val="en-US" w:eastAsia="zh-CN"/>
        </w:rPr>
        <w:t>课题组成员及分工</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textAlignment w:val="auto"/>
        <w:rPr>
          <w:rFonts w:hint="default"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课题主持人：王宏伟</w:t>
      </w:r>
    </w:p>
    <w:p>
      <w:pPr>
        <w:pStyle w:val="2"/>
        <w:keepNext w:val="0"/>
        <w:keepLines w:val="0"/>
        <w:pageBreakBefore w:val="0"/>
        <w:widowControl w:val="0"/>
        <w:kinsoku/>
        <w:wordWrap/>
        <w:overflowPunct/>
        <w:topLinePunct w:val="0"/>
        <w:autoSpaceDE/>
        <w:autoSpaceDN/>
        <w:bidi w:val="0"/>
        <w:spacing w:line="600" w:lineRule="exact"/>
        <w:ind w:firstLine="640"/>
        <w:jc w:val="left"/>
        <w:textAlignment w:val="auto"/>
        <w:rPr>
          <w:rFonts w:hint="default"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课题组成员：杨学军  冯立  吴苏林  于文斌  崔湧 李忠武  李刚  梁俊青 祝勇</w:t>
      </w:r>
    </w:p>
    <w:p>
      <w:pPr>
        <w:keepNext w:val="0"/>
        <w:keepLines w:val="0"/>
        <w:pageBreakBefore w:val="0"/>
        <w:widowControl w:val="0"/>
        <w:kinsoku/>
        <w:wordWrap/>
        <w:overflowPunct/>
        <w:topLinePunct w:val="0"/>
        <w:autoSpaceDE/>
        <w:autoSpaceDN/>
        <w:bidi w:val="0"/>
        <w:spacing w:line="600" w:lineRule="exact"/>
        <w:ind w:firstLine="640"/>
        <w:textAlignment w:val="auto"/>
        <w:rPr>
          <w:rFonts w:hint="eastAsia" w:ascii="华文仿宋" w:hAnsi="华文仿宋" w:eastAsia="华文仿宋" w:cs="华文仿宋"/>
          <w:b w:val="0"/>
          <w:bCs/>
          <w:color w:val="auto"/>
          <w:kern w:val="0"/>
          <w:sz w:val="32"/>
          <w:szCs w:val="32"/>
          <w:lang w:val="en-US" w:eastAsia="zh-CN" w:bidi="ar-SA"/>
        </w:rPr>
      </w:pPr>
      <w:r>
        <w:rPr>
          <w:rFonts w:hint="eastAsia" w:ascii="华文仿宋" w:hAnsi="华文仿宋" w:eastAsia="华文仿宋" w:cs="华文仿宋"/>
          <w:b w:val="0"/>
          <w:bCs/>
          <w:color w:val="auto"/>
          <w:kern w:val="0"/>
          <w:sz w:val="32"/>
          <w:szCs w:val="32"/>
          <w:lang w:val="en-US" w:eastAsia="zh-CN" w:bidi="ar-SA"/>
        </w:rPr>
        <w:t>职责分工：</w:t>
      </w:r>
    </w:p>
    <w:p>
      <w:pPr>
        <w:keepNext w:val="0"/>
        <w:keepLines w:val="0"/>
        <w:pageBreakBefore w:val="0"/>
        <w:widowControl w:val="0"/>
        <w:numPr>
          <w:ilvl w:val="0"/>
          <w:numId w:val="1"/>
        </w:numPr>
        <w:kinsoku/>
        <w:wordWrap/>
        <w:overflowPunct/>
        <w:topLinePunct w:val="0"/>
        <w:autoSpaceDE/>
        <w:autoSpaceDN/>
        <w:bidi w:val="0"/>
        <w:spacing w:line="600" w:lineRule="exact"/>
        <w:ind w:firstLine="640"/>
        <w:textAlignment w:val="auto"/>
        <w:rPr>
          <w:rFonts w:hint="eastAsia" w:ascii="华文仿宋" w:hAnsi="华文仿宋" w:eastAsia="华文仿宋" w:cs="华文仿宋"/>
          <w:b w:val="0"/>
          <w:bCs/>
          <w:color w:val="auto"/>
          <w:kern w:val="0"/>
          <w:sz w:val="32"/>
          <w:szCs w:val="32"/>
          <w:lang w:val="en-US" w:eastAsia="zh-CN" w:bidi="ar-SA"/>
        </w:rPr>
      </w:pPr>
      <w:r>
        <w:rPr>
          <w:rFonts w:hint="eastAsia" w:ascii="华文仿宋" w:hAnsi="华文仿宋" w:eastAsia="华文仿宋" w:cs="华文仿宋"/>
          <w:b w:val="0"/>
          <w:bCs/>
          <w:color w:val="auto"/>
          <w:kern w:val="0"/>
          <w:sz w:val="32"/>
          <w:szCs w:val="32"/>
          <w:lang w:val="en-US" w:eastAsia="zh-CN" w:bidi="ar-SA"/>
        </w:rPr>
        <w:t xml:space="preserve">国家区域医疗中心建设中如何加强基层党组织建设的调查研究（责任人：王宏伟；责任部门：党委办公室）； </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华文仿宋" w:hAnsi="华文仿宋" w:eastAsia="华文仿宋" w:cs="华文仿宋"/>
          <w:b w:val="0"/>
          <w:bCs/>
          <w:color w:val="auto"/>
          <w:kern w:val="0"/>
          <w:sz w:val="32"/>
          <w:szCs w:val="32"/>
          <w:lang w:val="en-US" w:eastAsia="zh-CN" w:bidi="ar-SA"/>
        </w:rPr>
      </w:pPr>
      <w:r>
        <w:rPr>
          <w:rFonts w:hint="eastAsia" w:ascii="华文仿宋" w:hAnsi="华文仿宋" w:eastAsia="华文仿宋" w:cs="华文仿宋"/>
          <w:b w:val="0"/>
          <w:bCs/>
          <w:color w:val="auto"/>
          <w:kern w:val="0"/>
          <w:sz w:val="32"/>
          <w:szCs w:val="32"/>
          <w:lang w:val="en-US" w:eastAsia="zh-CN" w:bidi="ar-SA"/>
        </w:rPr>
        <w:t>（二）国家区域医疗中心模式下公立医院高质量发展中医院管理制度建设的调查研究（责任人：杨学军；责任部门：院长办公室）；</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华文仿宋" w:hAnsi="华文仿宋" w:eastAsia="华文仿宋" w:cs="华文仿宋"/>
          <w:b w:val="0"/>
          <w:bCs/>
          <w:color w:val="auto"/>
          <w:kern w:val="0"/>
          <w:sz w:val="32"/>
          <w:szCs w:val="32"/>
          <w:lang w:val="en-US" w:eastAsia="zh-CN" w:bidi="ar-SA"/>
        </w:rPr>
      </w:pPr>
      <w:r>
        <w:rPr>
          <w:rFonts w:hint="eastAsia" w:ascii="华文仿宋" w:hAnsi="华文仿宋" w:eastAsia="华文仿宋" w:cs="华文仿宋"/>
          <w:b w:val="0"/>
          <w:bCs/>
          <w:color w:val="auto"/>
          <w:kern w:val="0"/>
          <w:sz w:val="32"/>
          <w:szCs w:val="32"/>
          <w:lang w:val="en-US" w:eastAsia="zh-CN" w:bidi="ar-SA"/>
        </w:rPr>
        <w:t>（三）国家区域医疗中心建设中文化建设问题的调查研究（责任人：冯立；责任部门：党委办公室、宣传、工会、团委）；</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华文仿宋" w:hAnsi="华文仿宋" w:eastAsia="华文仿宋" w:cs="华文仿宋"/>
          <w:b w:val="0"/>
          <w:bCs/>
          <w:color w:val="auto"/>
          <w:kern w:val="0"/>
          <w:sz w:val="32"/>
          <w:szCs w:val="32"/>
          <w:lang w:val="en-US" w:eastAsia="zh-CN" w:bidi="ar-SA"/>
        </w:rPr>
      </w:pPr>
      <w:r>
        <w:rPr>
          <w:rFonts w:hint="eastAsia" w:ascii="华文仿宋" w:hAnsi="华文仿宋" w:eastAsia="华文仿宋" w:cs="华文仿宋"/>
          <w:b w:val="0"/>
          <w:bCs/>
          <w:color w:val="auto"/>
          <w:kern w:val="0"/>
          <w:sz w:val="32"/>
          <w:szCs w:val="32"/>
          <w:lang w:val="en-US" w:eastAsia="zh-CN" w:bidi="ar-SA"/>
        </w:rPr>
        <w:t>（四）国家区域医疗中心建设中关于重点部门、重点岗位廉洁风险防控的调查研究（责任人：吴苏林；责任部门：纪检监察部）；</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华文仿宋" w:hAnsi="华文仿宋" w:eastAsia="华文仿宋" w:cs="华文仿宋"/>
          <w:b w:val="0"/>
          <w:bCs/>
          <w:color w:val="auto"/>
          <w:kern w:val="0"/>
          <w:sz w:val="32"/>
          <w:szCs w:val="32"/>
          <w:lang w:val="en-US" w:eastAsia="zh-CN" w:bidi="ar-SA"/>
        </w:rPr>
      </w:pPr>
      <w:r>
        <w:rPr>
          <w:rFonts w:hint="eastAsia" w:ascii="华文仿宋" w:hAnsi="华文仿宋" w:eastAsia="华文仿宋" w:cs="华文仿宋"/>
          <w:b w:val="0"/>
          <w:bCs/>
          <w:color w:val="auto"/>
          <w:kern w:val="0"/>
          <w:sz w:val="32"/>
          <w:szCs w:val="32"/>
          <w:lang w:val="en-US" w:eastAsia="zh-CN" w:bidi="ar-SA"/>
        </w:rPr>
        <w:t>（五）国家区域医疗中心模式下人事人才工作强化提升的调查研究（责任人：崔湧；责任部门：人事部）；</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lang w:val="en-US" w:eastAsia="zh-CN"/>
        </w:rPr>
      </w:pPr>
      <w:r>
        <w:rPr>
          <w:rFonts w:hint="eastAsia" w:ascii="华文仿宋" w:hAnsi="华文仿宋" w:eastAsia="华文仿宋" w:cs="华文仿宋"/>
          <w:b w:val="0"/>
          <w:bCs/>
          <w:color w:val="auto"/>
          <w:kern w:val="0"/>
          <w:sz w:val="32"/>
          <w:szCs w:val="32"/>
          <w:lang w:val="en-US" w:eastAsia="zh-CN" w:bidi="ar-SA"/>
        </w:rPr>
        <w:t xml:space="preserve">（六）国家区域医疗中心建设模式下总院专家门诊出诊模式优化的调查研究（责任人：于文斌；责任部门：门诊部）；                                </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（七）国家癌症区域医疗中心建设中医院学科建设发展规划</w:t>
      </w:r>
      <w:r>
        <w:rPr>
          <w:rFonts w:hint="eastAsia" w:ascii="华文仿宋" w:hAnsi="华文仿宋" w:eastAsia="华文仿宋" w:cs="华文仿宋"/>
          <w:b w:val="0"/>
          <w:bCs/>
          <w:color w:val="auto"/>
          <w:kern w:val="0"/>
          <w:sz w:val="32"/>
          <w:szCs w:val="32"/>
          <w:lang w:val="en-US" w:eastAsia="zh-CN" w:bidi="ar-SA"/>
        </w:rPr>
        <w:t>的调查研究</w:t>
      </w:r>
      <w:r>
        <w:rPr>
          <w:rFonts w:hint="eastAsia" w:ascii="华文仿宋" w:hAnsi="华文仿宋" w:eastAsia="华文仿宋" w:cs="华文仿宋"/>
          <w:b w:val="0"/>
          <w:bCs/>
          <w:color w:val="auto"/>
          <w:kern w:val="0"/>
          <w:sz w:val="32"/>
          <w:szCs w:val="32"/>
          <w:lang w:val="en-US" w:eastAsia="zh-CN"/>
        </w:rPr>
        <w:t>（责任人：李忠武；责任部门：科研部）；</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（八）国家区域医疗中心建设中提升医院职工餐厅餐饮质量</w:t>
      </w:r>
      <w:r>
        <w:rPr>
          <w:rFonts w:hint="eastAsia" w:ascii="华文仿宋" w:hAnsi="华文仿宋" w:eastAsia="华文仿宋" w:cs="华文仿宋"/>
          <w:b w:val="0"/>
          <w:bCs/>
          <w:color w:val="auto"/>
          <w:kern w:val="0"/>
          <w:sz w:val="32"/>
          <w:szCs w:val="32"/>
          <w:lang w:val="en-US" w:eastAsia="zh-CN" w:bidi="ar-SA"/>
        </w:rPr>
        <w:t>的调查研究</w:t>
      </w:r>
      <w:r>
        <w:rPr>
          <w:rFonts w:hint="eastAsia" w:ascii="华文仿宋" w:hAnsi="华文仿宋" w:eastAsia="华文仿宋" w:cs="华文仿宋"/>
          <w:b w:val="0"/>
          <w:bCs/>
          <w:color w:val="auto"/>
          <w:kern w:val="0"/>
          <w:sz w:val="32"/>
          <w:szCs w:val="32"/>
          <w:lang w:val="en-US" w:eastAsia="zh-CN"/>
        </w:rPr>
        <w:t>（责任人：李刚；责任部门：职工营养食堂）；</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（九）国家区域医疗中心建设中医保运营管理相关问题</w:t>
      </w:r>
      <w:r>
        <w:rPr>
          <w:rFonts w:hint="eastAsia" w:ascii="华文仿宋" w:hAnsi="华文仿宋" w:eastAsia="华文仿宋" w:cs="华文仿宋"/>
          <w:b w:val="0"/>
          <w:bCs/>
          <w:color w:val="auto"/>
          <w:kern w:val="0"/>
          <w:sz w:val="32"/>
          <w:szCs w:val="32"/>
          <w:lang w:val="en-US" w:eastAsia="zh-CN" w:bidi="ar-SA"/>
        </w:rPr>
        <w:t>的调查研究</w:t>
      </w:r>
      <w:r>
        <w:rPr>
          <w:rFonts w:hint="eastAsia" w:ascii="华文仿宋" w:hAnsi="华文仿宋" w:eastAsia="华文仿宋" w:cs="华文仿宋"/>
          <w:b w:val="0"/>
          <w:bCs/>
          <w:color w:val="auto"/>
          <w:kern w:val="0"/>
          <w:sz w:val="32"/>
          <w:szCs w:val="32"/>
          <w:lang w:val="en-US" w:eastAsia="zh-CN"/>
        </w:rPr>
        <w:t>（责任人：梁俊青；责任部门：医保部、物价部）；</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（十）国家区域医疗中心建设下研究生培养模式探索的调查研究（责任人：祝勇；责任部门：教学部）。</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黑体" w:hAnsi="黑体" w:eastAsia="黑体" w:cs="黑体"/>
          <w:b/>
          <w:bCs w:val="0"/>
          <w:color w:val="auto"/>
          <w:kern w:val="0"/>
          <w:sz w:val="32"/>
          <w:szCs w:val="32"/>
          <w:lang w:val="en-US" w:eastAsia="zh-CN"/>
        </w:rPr>
      </w:pPr>
      <w:r>
        <w:rPr>
          <w:rFonts w:hint="eastAsia" w:ascii="黑体" w:hAnsi="黑体" w:eastAsia="黑体" w:cs="黑体"/>
          <w:b/>
          <w:bCs w:val="0"/>
          <w:color w:val="auto"/>
          <w:kern w:val="0"/>
          <w:sz w:val="32"/>
          <w:szCs w:val="32"/>
          <w:lang w:val="en-US" w:eastAsia="zh-CN"/>
        </w:rPr>
        <w:t>三、研究思路</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（一）研究工作具体开展的目的</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发挥北京大学肿瘤医院派驻党员作用，积极调动党支部先锋作用，加强基层党组织建设；以国家区域医疗中心建设为契机，转变党建工作方式，有效利用互联网信息技术发展党建工作，以提高党建工作效率，推动党建工作信息化、智能化。</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2.平移核心制度，完善内控制度，做到合法合规、科学规范、便捷高效；依托国家癌症区域医疗中心建设，制定符合项目医院特点的持续发展机制，重点形成促进科学研究导向的促进机制。</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3.明确本院职工的文化建设需求，提高本院的文化建设水平；将可借鉴的文化亮点完美融合到我院文化建设中，提高我院的文化建设水平。</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4.使重点部门充分认识到主动查找廉洁风险点的必要性，执行更加有力；使重点部门根据岗位变化实际更新廉洁风险点，机制运行更加顺畅。</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5.不断创新人事人才工作的方式方法，建立和完善充满活力、高效灵活的人事人才工作机制。</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6.根据患者病情实际情况，分流不同就诊需求患者，引导病情简单患者、复诊患者或需开具辅助检查患者，由本院专家进行专业诊断，将总院专家资源发挥在一些就诊疑难重症患者上，同时医生根据患者病情适当提高接诊效率；    提高患者对不同专业的认知，科学就诊，各科室诊次趋于合理。</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7.根据科室调研情况结合医院的发展规划完善学科建设，帮助科室尽快完善及落实学科发展目标。</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 xml:space="preserve">8.根据职工反映问题，加强食堂餐饮品质，适当降低价位，菜品要营养、多样化。提高职工对食堂餐饮的满意度。                      </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 xml:space="preserve">9.北肿诊疗项目顺畅平移至我院；通畅对接预住院，日间手术、日间放化疗医保报销接系统与自治区医保报销系统。     </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10.通过提高导师思想、科研、业务指导能力提升研究生培养质量，提高导师科研创新能力。</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（二）研究工作具体开展的意义</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通过调查研究全面分析我院在推进国家区域医疗建设中的现状与存在的问题，寻找创新点，为医院提供科学合理、具体、可操作性强的方案，为医院高质量快速发展提供依据。进一步推进国家区域医疗中心项目工作开展，实现医疗质量、医疗服务、医疗管理以及区域医疗资源优化整合，妥善解决现存问题与矛盾，提供优质医疗健康服务，快速达到与北京大学肿瘤医院同质化发展要求。</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（三）研究工作具体开展的内容</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 xml:space="preserve">1.国家区域医疗中心模式下基层党组织的建设问题； </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2.国家区域医疗中心建设中，医院管理制度、发展机制如何进一步完善的问题；</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3.国家区域医疗中心项目医院文化建设相关问题；</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4.国家区域医疗中心模式下医院重点部门、重点岗位纪委廉洁风险防控相关问题；</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5.国家区域医疗中心模式下人事、人才管理制度优化与实施的问题；</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6.国家区域医疗中心模式下两院专家门诊出诊模式的优化问题；</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7.国家区域医疗中心建设中如何进行学科规划的问题；</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8.国家区域医疗中心建设下医院职工餐厅饭菜价格、质量与就餐环境的问题；</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9.国家区域医疗中心建设中，项目医院医保运营管理如何改革与优化问题；</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lang w:val="en-US" w:eastAsia="zh-CN"/>
        </w:rPr>
      </w:pPr>
      <w:r>
        <w:rPr>
          <w:rFonts w:hint="eastAsia" w:ascii="华文仿宋" w:hAnsi="华文仿宋" w:eastAsia="华文仿宋" w:cs="华文仿宋"/>
          <w:b w:val="0"/>
          <w:bCs/>
          <w:color w:val="auto"/>
          <w:kern w:val="0"/>
          <w:sz w:val="32"/>
          <w:szCs w:val="32"/>
          <w:lang w:val="en-US" w:eastAsia="zh-CN"/>
        </w:rPr>
        <w:t>10.国家区域医疗中心建设中，如何利用资源提升研究生培养质量的问题。</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（四）研究工作具体开展的方法</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调研内容一：国家区域医疗中心模式下基层党组织建设需进一步完善融合。</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1.调研具体内容：（1）如何将党建与业务工作更好地相融合，进而加强基层党组织建设。（2）如何运用智慧党建平台提升全院党建工作效率。</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2.研究对象：党支部书记、党员代表、各党支部、信息中心；</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3.计划人数：20—30人；</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4.调研时间：5月10日—7月30日；</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5.调研地点：524会议室；</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6.调查研究方式方法：通过座谈方式，与支部书记面对面沟通交流，以座谈形式，与支部党员进行访谈了解实际需求。</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调研内容二：国家区域医疗中心建设实际落实过程中，医院管理制度、发展机制如何进一步完善。</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调研具体内容：（1）调研如何实现管理体制平移，通过选派医院管理团队赴北京大学肿瘤医院实地学习交流以及建立两院间行政管理科室常态化对接交流渠道等方式，全面深入了解北京大学肿瘤医院先进管理体制、管理理念，结合国家区域医疗中心建设实际和有关要求，推动管理体制顺滑平移。（2）针对持续发展机制，以促进科学研究为切入点，探索如何持续做好科研服务工作，加大科研培训力度。</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 xml:space="preserve">2.调研对象：领导班子、科室主任、医护人员；   </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3.计划人数：30人；</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4.调研时间：5月10日—7月10日；</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5.调研地点：医院内部实地调研、线上调研等；</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6.调查研究方式方法：采用访谈调研、随机走访、案例研究等多种方式，面向医院管理层、医护人员，获取医院管理制度建设的实施现状和具体成效，并深入了解调研对象对医院管理制度建设的看法和建议。同时，分析首批成熟的国家区域医疗中心建设项目医院管理制度成功经验，为医院管理制度改进提供借鉴。</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调研内容三：国家区域医疗中心建设中如何提升我院文化建设</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1.调研具体内容：（1）本院职工文化建设需求与现存的文化建设需求的差异。（2）调研北京大学肿瘤医院文化建设情况及亮点，挖掘出可与我院文化建设相结合的内容，实现医院文化建设水平的提升。</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2.调查研究对象：调研两所医院，各科室职工代表30人，党委办公室、宣传、工会、团委工作人员10人；</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3.调研时间：2023年5月-6月；</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4.调研地点：两所医院的各科室办公地点；</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5.调查研究方式方法：深入科室实地走访、集体座谈、个别谈话。</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调研内容四：国家区域医疗中心模式下医院重点部门、重点岗位纪委廉洁风险防控相关机制待更新</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调研具体内容：（1）通过实地走访、集体座谈、个别谈话了解重点部门廉洁风险防控现状，根据调研情况完善廉洁风险防控相关文件、制度。（2）调研重点部门、重点岗位人员风险防控意识是否牢记、能否掌握风险防控相关要求、廉洁风险点是否与实际工作相符。（3）调研重点部门廉洁风险点是否陈旧，是否未跟随岗位职责变化及时变更。</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2.调查研究对象：14个重点部门，40人左右；</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3.调研时间：2023年5月-6月；</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4.调研地点：医院重点部门；</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5.调查研究方式方法：深入科室实地走访、集体座谈、个别谈话、翻阅台账等。</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调研内容五：国家区域医疗中心模式下人事人才管理制度如何优化</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调研具体内容：（1）针对人事管理体制平移，全面深入了解北京大学肿瘤医院人事处先进的管理体制、管理理念，结合国家区域医疗中心建设实际及相关要求，推动人事管理体制顺滑平移。（2）针对干部选拔任用工作停滞问题，尽快梳理干部选拔任用准备任务清单。</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2.调研对象：医院领导班子、环节干部代表、工会主席、党支部书记代表、已聘正高职称人员代表等；</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3.计划人数：30人；</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4.调研时间：5月10日—7月10日；</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5.调研地点：医院内部实地调研、委派专人到相关部门外部调研等；</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6.调查研究方式方法：采用访谈调研、实际考察、查阅工作资料等多种方式，深入了解调研对象对医院人事管理制度建设的看法和建议以及未来职业生涯规划、工作设想等。</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调研内容六：国家区域医疗中心模式下总院专家门诊出诊模式有待优化</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1.调研具体内容：（1）北京大学肿瘤医院总院专家接诊的患者中疑难重症患者所占的比例。（2）患者对部分专业性较强科室如病理科、放疗科、淋巴肿瘤的知晓度，是否存在医患双方信息不对等。</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2.调查研究对象：门诊候诊区域的待诊患者；</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3.计划人数：50—100人；</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4.调研时间：门诊工作时间；</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5.调研地点：门诊候诊区域；</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6.调查研究方式方法：发放调查问卷及医学健康宣教资料（由各专业科室提供）、数据统计。</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调研内容七：国家区域医疗中心建设中学科规划如何完善</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调研具体内容：（1）了解目前科室人员配置情况、工作方式、运营情况、临床工作开展等情况。（2）收集科室主任、护士长、基层医务人员对于科室发展的建议和诉求，结合北京大学肿瘤医院的学科发展情况，制定未来科室建设发展方向。</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2.调查研究对象：科室主任、护士长、部分医生及护理人员；</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3.调研时间：2023年5-7月；</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4.调研地点：各临床科室；</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5.调查研究方式方法：深入科室实地走访、集体座谈、个别谈话等方式深入了解各临床科室的发展意向及目前所遇到的困难。</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调研内容八：国家区域医疗中心建设下医院职工餐厅菜品、价位、环境等方面需进一步提升</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1.调研具体内容：（1）调研其他医院职工餐厅菜品、价位、环境，借鉴成功经验，找出优秀管理模式和创新点。（2）调研食堂运营合理成本和价格。考虑医务人员身体健康需要，菜品要健康、营养和多样化。</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2.调查研究对象、计划人数、调研时间、调研地点、调查研究方式方法：</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3.调查研究对象：临床、行政、后勤各科室、食堂管理人员200人；</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4.调研时间：2023年5月-7月；</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5.调研地点：临床、行政、后勤各科室，医院食堂；</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6.调查研究方式方法：深入科室实地走访、集体座谈、个别谈话。</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调研内容九：国家区域医疗中心建设下医保运营管理如何建设与优化</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1.调研具体内容：（1）通过实地调研了解我医院肿瘤病种预住院诊查检查费用详细情况。（2）以座谈会的形式了解自治区医保局在我院开展肿瘤病种预住院医保报销相关流程。（3 ）全面了解两院间医疗服务项目价格，调研相关项目录入医保信息库的实际情况。</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2.调查对象：内蒙、呼市两级医保局，医疗保险部、物价部、信息中心、临床等科室相关工作人员；</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3.计划人数：20—30人；</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4.调研时间：2023年5月10日—2023年7月30日；</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5.调研地点：各局办公地点，项目医院相关科室；</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6.研究方法：实地调研、座谈会、个人访谈等方式。</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bCs w:val="0"/>
          <w:color w:val="auto"/>
          <w:kern w:val="0"/>
          <w:sz w:val="32"/>
          <w:szCs w:val="32"/>
          <w:lang w:val="en-US" w:eastAsia="zh-CN"/>
        </w:rPr>
      </w:pPr>
      <w:r>
        <w:rPr>
          <w:rFonts w:hint="eastAsia" w:ascii="华文仿宋" w:hAnsi="华文仿宋" w:eastAsia="华文仿宋" w:cs="华文仿宋"/>
          <w:b/>
          <w:bCs w:val="0"/>
          <w:color w:val="auto"/>
          <w:kern w:val="0"/>
          <w:sz w:val="32"/>
          <w:szCs w:val="32"/>
          <w:lang w:val="en-US" w:eastAsia="zh-CN"/>
        </w:rPr>
        <w:t>调研内容十：国家区域医疗中心建设下如何提升研究生培养质量</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1.调研具体内容；（1）导师素质对研究生科研创新能力提升的调研。（2）研究生培养质量满意度调研。</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2.调查研究对象：研究生院、在读硕士研究生、两所医院导师；</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3.计划人数：100-150人；</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4.调研时间：2022-2023年第二学期；</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5.调研地点：临床科室；</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lang w:val="en-US" w:eastAsia="zh-CN"/>
        </w:rPr>
      </w:pPr>
      <w:r>
        <w:rPr>
          <w:rFonts w:hint="eastAsia" w:ascii="华文仿宋" w:hAnsi="华文仿宋" w:eastAsia="华文仿宋" w:cs="华文仿宋"/>
          <w:b w:val="0"/>
          <w:bCs/>
          <w:color w:val="auto"/>
          <w:kern w:val="0"/>
          <w:sz w:val="32"/>
          <w:szCs w:val="32"/>
          <w:lang w:val="en-US" w:eastAsia="zh-CN"/>
        </w:rPr>
        <w:t>6.调查研究方式方法：实地走访，座谈会，个别谈话以及发放调查问卷，同时结合查看课题实验数据原始记录手册。</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val="0"/>
          <w:bCs/>
          <w:color w:val="auto"/>
          <w:kern w:val="0"/>
          <w:sz w:val="32"/>
          <w:szCs w:val="32"/>
          <w:lang w:val="en-US" w:eastAsia="zh-CN"/>
        </w:rPr>
      </w:pPr>
      <w:r>
        <w:rPr>
          <w:rFonts w:hint="eastAsia" w:ascii="黑体" w:hAnsi="黑体" w:eastAsia="黑体" w:cs="黑体"/>
          <w:b/>
          <w:bCs w:val="0"/>
          <w:color w:val="auto"/>
          <w:kern w:val="0"/>
          <w:sz w:val="32"/>
          <w:szCs w:val="32"/>
          <w:lang w:val="en-US" w:eastAsia="zh-CN"/>
        </w:rPr>
        <w:t>四</w:t>
      </w:r>
      <w:r>
        <w:rPr>
          <w:rFonts w:hint="eastAsia" w:ascii="黑体" w:hAnsi="黑体" w:eastAsia="黑体" w:cs="黑体"/>
          <w:b/>
          <w:bCs w:val="0"/>
          <w:color w:val="auto"/>
          <w:kern w:val="0"/>
          <w:sz w:val="32"/>
          <w:szCs w:val="32"/>
          <w:lang w:eastAsia="zh-CN"/>
        </w:rPr>
        <w:t>、</w:t>
      </w:r>
      <w:r>
        <w:rPr>
          <w:rFonts w:hint="eastAsia" w:ascii="黑体" w:hAnsi="黑体" w:eastAsia="黑体" w:cs="黑体"/>
          <w:b/>
          <w:bCs w:val="0"/>
          <w:color w:val="auto"/>
          <w:kern w:val="0"/>
          <w:sz w:val="32"/>
          <w:szCs w:val="32"/>
          <w:lang w:val="en-US" w:eastAsia="zh-CN"/>
        </w:rPr>
        <w:t>研究进度安排</w:t>
      </w:r>
      <w:r>
        <w:rPr>
          <w:rFonts w:hint="eastAsia" w:ascii="华文仿宋" w:hAnsi="华文仿宋" w:eastAsia="华文仿宋" w:cs="华文仿宋"/>
          <w:b w:val="0"/>
          <w:bCs/>
          <w:color w:val="auto"/>
          <w:kern w:val="0"/>
          <w:sz w:val="32"/>
          <w:szCs w:val="32"/>
          <w:lang w:val="en-US" w:eastAsia="zh-CN"/>
        </w:rPr>
        <w:tab/>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2023年5月9日—5月15日：制定初步研究方案、拟定研究问题清单；</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default"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2023年5月16日—7月15日：开展、落实各部分问题调研工作、撰写调研报告；</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0" w:firstLineChars="200"/>
        <w:rPr>
          <w:rFonts w:hint="default"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2023年7月15日—7月30日：结题、形成调研报告。</w:t>
      </w:r>
    </w:p>
    <w:p>
      <w:pPr>
        <w:keepNext w:val="0"/>
        <w:keepLines w:val="0"/>
        <w:pageBreakBefore w:val="0"/>
        <w:widowControl w:val="0"/>
        <w:numPr>
          <w:ilvl w:val="0"/>
          <w:numId w:val="0"/>
        </w:numPr>
        <w:tabs>
          <w:tab w:val="left" w:pos="5961"/>
        </w:tabs>
        <w:kinsoku/>
        <w:wordWrap/>
        <w:overflowPunct/>
        <w:topLinePunct w:val="0"/>
        <w:autoSpaceDE/>
        <w:autoSpaceDN/>
        <w:bidi w:val="0"/>
        <w:adjustRightInd w:val="0"/>
        <w:snapToGrid w:val="0"/>
        <w:spacing w:line="600" w:lineRule="exact"/>
        <w:ind w:firstLine="643" w:firstLineChars="200"/>
        <w:rPr>
          <w:rFonts w:hint="eastAsia" w:ascii="华文仿宋" w:hAnsi="华文仿宋" w:eastAsia="华文仿宋" w:cs="华文仿宋"/>
          <w:b w:val="0"/>
          <w:bCs/>
          <w:color w:val="auto"/>
          <w:kern w:val="0"/>
          <w:sz w:val="32"/>
          <w:szCs w:val="32"/>
          <w:lang w:val="en-US" w:eastAsia="zh-CN"/>
        </w:rPr>
      </w:pPr>
      <w:r>
        <w:rPr>
          <w:rFonts w:hint="eastAsia" w:ascii="黑体" w:hAnsi="黑体" w:eastAsia="黑体" w:cs="黑体"/>
          <w:b/>
          <w:bCs w:val="0"/>
          <w:color w:val="auto"/>
          <w:kern w:val="0"/>
          <w:sz w:val="32"/>
          <w:szCs w:val="32"/>
          <w:lang w:val="en-US" w:eastAsia="zh-CN"/>
        </w:rPr>
        <w:t>五</w:t>
      </w:r>
      <w:r>
        <w:rPr>
          <w:rFonts w:hint="eastAsia" w:ascii="黑体" w:hAnsi="黑体" w:eastAsia="黑体" w:cs="黑体"/>
          <w:b/>
          <w:bCs w:val="0"/>
          <w:color w:val="auto"/>
          <w:kern w:val="0"/>
          <w:sz w:val="32"/>
          <w:szCs w:val="32"/>
          <w:lang w:eastAsia="zh-CN"/>
        </w:rPr>
        <w:t>、</w:t>
      </w:r>
      <w:r>
        <w:rPr>
          <w:rFonts w:hint="eastAsia" w:ascii="黑体" w:hAnsi="黑体" w:eastAsia="黑体" w:cs="黑体"/>
          <w:b/>
          <w:bCs w:val="0"/>
          <w:color w:val="auto"/>
          <w:kern w:val="0"/>
          <w:sz w:val="32"/>
          <w:szCs w:val="32"/>
          <w:lang w:val="en-US" w:eastAsia="zh-CN"/>
        </w:rPr>
        <w:t>研究成果转化方式（上报/实施/交流）</w:t>
      </w:r>
      <w:r>
        <w:rPr>
          <w:rFonts w:hint="eastAsia" w:ascii="华文仿宋" w:hAnsi="华文仿宋" w:eastAsia="华文仿宋" w:cs="华文仿宋"/>
          <w:b w:val="0"/>
          <w:bCs/>
          <w:color w:val="auto"/>
          <w:kern w:val="0"/>
          <w:sz w:val="32"/>
          <w:szCs w:val="32"/>
          <w:lang w:val="en-US" w:eastAsia="zh-CN"/>
        </w:rPr>
        <w:tab/>
      </w:r>
    </w:p>
    <w:p>
      <w:pPr>
        <w:ind w:firstLine="640" w:firstLineChars="200"/>
        <w:rPr>
          <w:rFonts w:hint="eastAsia" w:ascii="华文仿宋" w:hAnsi="华文仿宋" w:eastAsia="华文仿宋" w:cs="华文仿宋"/>
          <w:b w:val="0"/>
          <w:bCs/>
          <w:color w:val="auto"/>
          <w:kern w:val="0"/>
          <w:sz w:val="32"/>
          <w:szCs w:val="32"/>
          <w:lang w:val="en-US" w:eastAsia="zh-CN"/>
        </w:rPr>
      </w:pPr>
      <w:r>
        <w:rPr>
          <w:rFonts w:hint="eastAsia" w:ascii="华文仿宋" w:hAnsi="华文仿宋" w:eastAsia="华文仿宋" w:cs="华文仿宋"/>
          <w:b w:val="0"/>
          <w:bCs/>
          <w:color w:val="auto"/>
          <w:kern w:val="0"/>
          <w:sz w:val="32"/>
          <w:szCs w:val="32"/>
          <w:lang w:val="en-US" w:eastAsia="zh-CN"/>
        </w:rPr>
        <w:t>通过深入调研，分阶段梳理问题、全面讨论，逐一解决并落实，汇总数据在调研结束时形成总的调研报告。以上报专项学习领导小组，部门或学院间交流等形式将其成果转化为今后工作的方法论。创新工作的方式方法，建立和完善充满活力、高效灵活的工作机制，确保调研成果与整改方案相结合，最终也会形成调研报告，最大化地发挥调研价值，并将其用于推进医院国家区域医疗中心建设中。</w:t>
      </w:r>
    </w:p>
    <w:p>
      <w:pPr>
        <w:pStyle w:val="2"/>
        <w:rPr>
          <w:rFonts w:hint="eastAsia" w:ascii="华文仿宋" w:hAnsi="华文仿宋" w:eastAsia="华文仿宋" w:cs="华文仿宋"/>
          <w:b w:val="0"/>
          <w:bCs/>
          <w:color w:val="auto"/>
          <w:kern w:val="0"/>
          <w:sz w:val="32"/>
          <w:szCs w:val="32"/>
          <w:lang w:val="en-US" w:eastAsia="zh-CN"/>
        </w:rPr>
      </w:pPr>
    </w:p>
    <w:p>
      <w:pPr>
        <w:pStyle w:val="2"/>
        <w:rPr>
          <w:rFonts w:hint="eastAsia" w:ascii="华文仿宋" w:hAnsi="华文仿宋" w:eastAsia="华文仿宋" w:cs="华文仿宋"/>
          <w:b w:val="0"/>
          <w:bCs/>
          <w:color w:val="auto"/>
          <w:kern w:val="0"/>
          <w:sz w:val="32"/>
          <w:szCs w:val="32"/>
          <w:lang w:val="en-US" w:eastAsia="zh-CN"/>
        </w:rPr>
      </w:pPr>
    </w:p>
    <w:p>
      <w:pPr>
        <w:rPr>
          <w:rFonts w:hint="eastAsia" w:ascii="华文仿宋" w:hAnsi="华文仿宋" w:eastAsia="华文仿宋" w:cs="华文仿宋"/>
          <w:b w:val="0"/>
          <w:bCs/>
          <w:color w:val="auto"/>
          <w:kern w:val="0"/>
          <w:sz w:val="32"/>
          <w:szCs w:val="32"/>
          <w:lang w:val="en-US" w:eastAsia="zh-CN"/>
        </w:rPr>
      </w:pPr>
    </w:p>
    <w:p>
      <w:pPr>
        <w:pStyle w:val="2"/>
        <w:rPr>
          <w:rFonts w:hint="eastAsia" w:ascii="华文仿宋" w:hAnsi="华文仿宋" w:eastAsia="华文仿宋" w:cs="华文仿宋"/>
          <w:b w:val="0"/>
          <w:bCs/>
          <w:color w:val="auto"/>
          <w:kern w:val="0"/>
          <w:sz w:val="32"/>
          <w:szCs w:val="32"/>
          <w:lang w:val="en-US" w:eastAsia="zh-CN"/>
        </w:rPr>
      </w:pPr>
    </w:p>
    <w:p>
      <w:pPr>
        <w:rPr>
          <w:rFonts w:hint="eastAsia" w:ascii="华文仿宋" w:hAnsi="华文仿宋" w:eastAsia="华文仿宋" w:cs="华文仿宋"/>
          <w:b w:val="0"/>
          <w:bCs/>
          <w:color w:val="auto"/>
          <w:kern w:val="0"/>
          <w:sz w:val="32"/>
          <w:szCs w:val="32"/>
          <w:lang w:val="en-US" w:eastAsia="zh-CN"/>
        </w:rPr>
      </w:pPr>
    </w:p>
    <w:p>
      <w:pPr>
        <w:pStyle w:val="2"/>
        <w:rPr>
          <w:rFonts w:hint="eastAsia" w:ascii="华文仿宋" w:hAnsi="华文仿宋" w:eastAsia="华文仿宋" w:cs="华文仿宋"/>
          <w:b w:val="0"/>
          <w:bCs/>
          <w:color w:val="auto"/>
          <w:kern w:val="0"/>
          <w:sz w:val="32"/>
          <w:szCs w:val="32"/>
          <w:lang w:val="en-US" w:eastAsia="zh-CN"/>
        </w:rPr>
      </w:pPr>
    </w:p>
    <w:p>
      <w:pPr>
        <w:rPr>
          <w:rFonts w:hint="eastAsia" w:ascii="华文仿宋" w:hAnsi="华文仿宋" w:eastAsia="华文仿宋" w:cs="华文仿宋"/>
          <w:b w:val="0"/>
          <w:bCs/>
          <w:color w:val="auto"/>
          <w:kern w:val="0"/>
          <w:sz w:val="32"/>
          <w:szCs w:val="32"/>
          <w:lang w:val="en-US" w:eastAsia="zh-CN"/>
        </w:rPr>
      </w:pPr>
    </w:p>
    <w:p>
      <w:pPr>
        <w:pStyle w:val="2"/>
        <w:rPr>
          <w:rFonts w:hint="eastAsia" w:ascii="华文仿宋" w:hAnsi="华文仿宋" w:eastAsia="华文仿宋" w:cs="华文仿宋"/>
          <w:b w:val="0"/>
          <w:bCs/>
          <w:color w:val="auto"/>
          <w:kern w:val="0"/>
          <w:sz w:val="32"/>
          <w:szCs w:val="32"/>
          <w:lang w:val="en-US" w:eastAsia="zh-CN"/>
        </w:rPr>
      </w:pPr>
    </w:p>
    <w:p>
      <w:pPr>
        <w:rPr>
          <w:rFonts w:hint="eastAsia" w:ascii="华文仿宋" w:hAnsi="华文仿宋" w:eastAsia="华文仿宋" w:cs="华文仿宋"/>
          <w:b w:val="0"/>
          <w:bCs/>
          <w:color w:val="auto"/>
          <w:kern w:val="0"/>
          <w:sz w:val="32"/>
          <w:szCs w:val="32"/>
          <w:lang w:val="en-US" w:eastAsia="zh-CN"/>
        </w:rPr>
      </w:pPr>
    </w:p>
    <w:p>
      <w:pPr>
        <w:pStyle w:val="2"/>
        <w:jc w:val="both"/>
        <w:rPr>
          <w:rFonts w:hint="eastAsia"/>
          <w:lang w:val="en-US" w:eastAsia="zh-CN"/>
        </w:rPr>
      </w:pPr>
    </w:p>
    <w:p>
      <w:pPr>
        <w:rPr>
          <w:rFonts w:hint="eastAsia"/>
          <w:lang w:val="en-US" w:eastAsia="zh-CN"/>
        </w:rPr>
      </w:pPr>
    </w:p>
    <w:p>
      <w:pPr>
        <w:pStyle w:val="2"/>
        <w:rPr>
          <w:rFonts w:hint="eastAsia" w:ascii="华文仿宋" w:hAnsi="华文仿宋" w:eastAsia="华文仿宋" w:cs="华文仿宋"/>
          <w:b w:val="0"/>
          <w:bCs/>
          <w:color w:val="auto"/>
          <w:kern w:val="0"/>
          <w:sz w:val="32"/>
          <w:szCs w:val="32"/>
          <w:lang w:val="en-US" w:eastAsia="zh-CN" w:bidi="ar-SA"/>
        </w:rPr>
      </w:pPr>
      <w:r>
        <w:rPr>
          <w:rFonts w:hint="eastAsia" w:ascii="华文仿宋" w:hAnsi="华文仿宋" w:eastAsia="华文仿宋" w:cs="华文仿宋"/>
          <w:b w:val="0"/>
          <w:bCs/>
          <w:color w:val="auto"/>
          <w:kern w:val="0"/>
          <w:sz w:val="32"/>
          <w:szCs w:val="32"/>
          <w:lang w:val="en-US" w:eastAsia="zh-CN" w:bidi="ar-SA"/>
        </w:rPr>
        <w:t xml:space="preserve">         </w:t>
      </w:r>
    </w:p>
    <w:p>
      <w:pPr>
        <w:pStyle w:val="2"/>
        <w:jc w:val="right"/>
        <w:rPr>
          <w:rFonts w:hint="eastAsia" w:ascii="华文仿宋" w:hAnsi="华文仿宋" w:eastAsia="华文仿宋" w:cs="华文仿宋"/>
          <w:b w:val="0"/>
          <w:bCs/>
          <w:color w:val="auto"/>
          <w:kern w:val="0"/>
          <w:sz w:val="32"/>
          <w:szCs w:val="32"/>
          <w:lang w:val="en-US" w:eastAsia="zh-CN" w:bidi="ar-SA"/>
        </w:rPr>
      </w:pPr>
      <w:r>
        <w:rPr>
          <w:rFonts w:hint="eastAsia" w:ascii="华文仿宋" w:hAnsi="华文仿宋" w:eastAsia="华文仿宋" w:cs="华文仿宋"/>
          <w:b w:val="0"/>
          <w:bCs/>
          <w:color w:val="auto"/>
          <w:kern w:val="0"/>
          <w:sz w:val="32"/>
          <w:szCs w:val="32"/>
          <w:lang w:val="en-US" w:eastAsia="zh-CN" w:bidi="ar-SA"/>
        </w:rPr>
        <w:t xml:space="preserve">              </w:t>
      </w:r>
    </w:p>
    <w:p>
      <w:pPr>
        <w:pStyle w:val="2"/>
        <w:jc w:val="right"/>
        <w:rPr>
          <w:rFonts w:hint="eastAsia" w:ascii="华文仿宋" w:hAnsi="华文仿宋" w:eastAsia="华文仿宋" w:cs="华文仿宋"/>
          <w:b w:val="0"/>
          <w:bCs/>
          <w:color w:val="auto"/>
          <w:kern w:val="0"/>
          <w:sz w:val="32"/>
          <w:szCs w:val="32"/>
          <w:lang w:val="en-US" w:eastAsia="zh-CN" w:bidi="ar-SA"/>
        </w:rPr>
      </w:pPr>
      <w:r>
        <w:rPr>
          <w:rFonts w:hint="eastAsia" w:ascii="华文仿宋" w:hAnsi="华文仿宋" w:eastAsia="华文仿宋" w:cs="华文仿宋"/>
          <w:b w:val="0"/>
          <w:bCs/>
          <w:color w:val="auto"/>
          <w:kern w:val="0"/>
          <w:sz w:val="32"/>
          <w:szCs w:val="32"/>
          <w:lang w:val="en-US" w:eastAsia="zh-CN" w:bidi="ar-SA"/>
        </w:rPr>
        <w:t xml:space="preserve">            内蒙古医科大学附属肿瘤医院</w:t>
      </w:r>
      <w:r>
        <w:rPr>
          <w:rFonts w:hint="eastAsia" w:ascii="华文仿宋" w:hAnsi="华文仿宋" w:eastAsia="华文仿宋" w:cs="华文仿宋"/>
          <w:b w:val="0"/>
          <w:bCs/>
          <w:color w:val="auto"/>
          <w:kern w:val="0"/>
          <w:sz w:val="32"/>
          <w:szCs w:val="32"/>
          <w:lang w:val="en-US" w:eastAsia="zh-CN" w:bidi="ar-SA"/>
        </w:rPr>
        <w:t xml:space="preserve"> </w:t>
      </w:r>
    </w:p>
    <w:p>
      <w:pPr>
        <w:pStyle w:val="2"/>
        <w:jc w:val="right"/>
        <w:rPr>
          <w:rFonts w:hint="eastAsia" w:ascii="华文仿宋" w:hAnsi="华文仿宋" w:eastAsia="华文仿宋" w:cs="华文仿宋"/>
          <w:b w:val="0"/>
          <w:bCs/>
          <w:color w:val="auto"/>
          <w:kern w:val="0"/>
          <w:sz w:val="32"/>
          <w:szCs w:val="32"/>
          <w:lang w:val="en-US" w:eastAsia="zh-CN" w:bidi="ar-SA"/>
        </w:rPr>
      </w:pPr>
      <w:r>
        <w:rPr>
          <w:rFonts w:hint="eastAsia" w:ascii="华文仿宋" w:hAnsi="华文仿宋" w:eastAsia="华文仿宋" w:cs="华文仿宋"/>
          <w:b w:val="0"/>
          <w:bCs/>
          <w:color w:val="auto"/>
          <w:kern w:val="0"/>
          <w:sz w:val="32"/>
          <w:szCs w:val="32"/>
          <w:lang w:val="en-US" w:eastAsia="zh-CN" w:bidi="ar-SA"/>
        </w:rPr>
        <w:t xml:space="preserve">         （中共内蒙古医科大学附属人民医院委员会代章）</w:t>
      </w:r>
    </w:p>
    <w:p>
      <w:pPr>
        <w:ind w:firstLine="3840" w:firstLineChars="1200"/>
        <w:jc w:val="right"/>
        <w:rPr>
          <w:rFonts w:hint="default"/>
          <w:lang w:val="en-US" w:eastAsia="zh-CN"/>
        </w:rPr>
      </w:pPr>
      <w:r>
        <w:rPr>
          <w:rFonts w:hint="eastAsia" w:ascii="华文仿宋" w:hAnsi="华文仿宋" w:eastAsia="华文仿宋" w:cs="华文仿宋"/>
          <w:b w:val="0"/>
          <w:bCs/>
          <w:color w:val="auto"/>
          <w:kern w:val="0"/>
          <w:sz w:val="32"/>
          <w:szCs w:val="32"/>
          <w:lang w:val="en-US" w:eastAsia="zh-CN" w:bidi="ar-SA"/>
        </w:rPr>
        <w:t xml:space="preserve"> 2023年5月14日</w:t>
      </w:r>
    </w:p>
    <w:p>
      <w:pPr>
        <w:jc w:val="right"/>
        <w:rPr>
          <w:rFonts w:hint="default" w:ascii="华文仿宋" w:hAnsi="华文仿宋" w:eastAsia="华文仿宋" w:cs="华文仿宋"/>
          <w:b w:val="0"/>
          <w:bCs/>
          <w:color w:val="auto"/>
          <w:kern w:val="0"/>
          <w:sz w:val="32"/>
          <w:szCs w:val="32"/>
          <w:lang w:val="en-US" w:eastAsia="zh-CN" w:bidi="ar-SA"/>
        </w:rPr>
      </w:pPr>
    </w:p>
    <w:p>
      <w:pPr>
        <w:rPr>
          <w:rFonts w:hint="default"/>
          <w:lang w:val="en-US" w:eastAsia="zh-CN"/>
        </w:rPr>
      </w:pPr>
      <w:r>
        <w:rPr>
          <w:rFonts w:hint="eastAsia" w:ascii="华文仿宋" w:hAnsi="华文仿宋" w:eastAsia="华文仿宋" w:cs="华文仿宋"/>
          <w:b w:val="0"/>
          <w:bCs/>
          <w:color w:val="auto"/>
          <w:kern w:val="0"/>
          <w:sz w:val="32"/>
          <w:szCs w:val="32"/>
          <w:lang w:val="en-US" w:eastAsia="zh-CN" w:bidi="ar-SA"/>
        </w:rPr>
        <w:t xml:space="preserve">                     </w:t>
      </w:r>
      <w:bookmarkStart w:id="0" w:name="_GoBack"/>
      <w:bookmarkEnd w:id="0"/>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长城小标宋体">
    <w:panose1 w:val="02010609010101010101"/>
    <w:charset w:val="86"/>
    <w:family w:val="modern"/>
    <w:pitch w:val="default"/>
    <w:sig w:usb0="A00002BF" w:usb1="184F6CF8" w:usb2="00000012" w:usb3="00000000" w:csb0="0002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00B070"/>
    <w:multiLevelType w:val="singleLevel"/>
    <w:tmpl w:val="6D00B07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2Y2JkMTg5MWI1MzFjMjE5ODE1MjUwODQ4M2EzNGMifQ=="/>
  </w:docVars>
  <w:rsids>
    <w:rsidRoot w:val="00000000"/>
    <w:rsid w:val="00CB3C62"/>
    <w:rsid w:val="010D427B"/>
    <w:rsid w:val="016D4D19"/>
    <w:rsid w:val="02637B16"/>
    <w:rsid w:val="0F1B7B63"/>
    <w:rsid w:val="12633CFA"/>
    <w:rsid w:val="15EE7D7F"/>
    <w:rsid w:val="16F22FF4"/>
    <w:rsid w:val="23C527D5"/>
    <w:rsid w:val="2FC260AC"/>
    <w:rsid w:val="31267093"/>
    <w:rsid w:val="36560108"/>
    <w:rsid w:val="3B5F4E7D"/>
    <w:rsid w:val="3C8D17F0"/>
    <w:rsid w:val="47BC742D"/>
    <w:rsid w:val="496E4757"/>
    <w:rsid w:val="4D063625"/>
    <w:rsid w:val="4E467A51"/>
    <w:rsid w:val="54C0055D"/>
    <w:rsid w:val="5F795ED8"/>
    <w:rsid w:val="6A4E1D0F"/>
    <w:rsid w:val="6AC54F60"/>
    <w:rsid w:val="6BD24BEE"/>
    <w:rsid w:val="774D3620"/>
    <w:rsid w:val="7A3C58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line="0" w:lineRule="atLeast"/>
      <w:jc w:val="center"/>
    </w:pPr>
    <w:rPr>
      <w:rFonts w:ascii="Arial" w:hAnsi="Arial" w:eastAsia="黑体"/>
      <w:sz w:val="52"/>
      <w:szCs w:val="52"/>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5012</Words>
  <Characters>5167</Characters>
  <Lines>0</Lines>
  <Paragraphs>0</Paragraphs>
  <TotalTime>2</TotalTime>
  <ScaleCrop>false</ScaleCrop>
  <LinksUpToDate>false</LinksUpToDate>
  <CharactersWithSpaces>5254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2023-05-08T07:14:00Z</dcterms:created>
  <dc:creator>dong</dc:creator>
  <cp:lastModifiedBy>田超</cp:lastModifiedBy>
  <cp:lastPrinted>2023-05-12T04:22:00Z</cp:lastPrinted>
  <dcterms:modified xsi:type="dcterms:W3CDTF">2023-05-15T03:28:02Z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EE5E967DEDD14F34ADF702C4DA3BDF6C_13</vt:lpwstr>
  </property>
</Properties>
</file>