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FF1631"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附件2：</w:t>
      </w:r>
    </w:p>
    <w:p w14:paraId="49A39AFE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777A505E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医药代表接待日管理制度</w:t>
      </w:r>
    </w:p>
    <w:p w14:paraId="75FE6387">
      <w:pPr>
        <w:rPr>
          <w:rFonts w:hint="eastAsia" w:ascii="仿宋" w:hAnsi="仿宋" w:eastAsia="仿宋" w:cs="仿宋"/>
          <w:sz w:val="28"/>
          <w:szCs w:val="28"/>
        </w:rPr>
      </w:pPr>
    </w:p>
    <w:p w14:paraId="573B6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根据《医药代表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院内管理制度</w:t>
      </w:r>
      <w:r>
        <w:rPr>
          <w:rFonts w:hint="eastAsia" w:ascii="仿宋" w:hAnsi="仿宋" w:eastAsia="仿宋" w:cs="仿宋"/>
          <w:sz w:val="32"/>
          <w:szCs w:val="32"/>
        </w:rPr>
        <w:t>》，为建立医院与药品、医用器械、医用耗材等生产经营企业之间信息交流的正常渠道，规范接待行为，增加接待透明度，深化行风建设，特制定医药代表接待日制度。</w:t>
      </w:r>
    </w:p>
    <w:p w14:paraId="087A6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接待日时间：每周五下午（节假日除外）14:30-17:00</w:t>
      </w:r>
    </w:p>
    <w:p w14:paraId="319E6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接待日地点：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体检中心226接待室</w:t>
      </w:r>
    </w:p>
    <w:p w14:paraId="74AC2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接待人员： 医院负责管理药品、医用器械、医用耗材的主管科室（以下简称主管科室）及其他需要参与接待的人员，接待人员不少于2人。</w:t>
      </w:r>
    </w:p>
    <w:p w14:paraId="28BBE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四、资格审核备案</w:t>
      </w:r>
    </w:p>
    <w:p w14:paraId="5D407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医药代表在医院开展有关产品学术、商业推广活动，应进行资格审核和备案。通过医院官网（www.nmgzlyy.cn）下载填写《医药代表备案登记申请表》，以邮件形式发送至邮箱（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nmgzlyyxf@163.com</w:t>
      </w:r>
      <w:r>
        <w:rPr>
          <w:rFonts w:hint="eastAsia" w:ascii="仿宋" w:hAnsi="仿宋" w:eastAsia="仿宋" w:cs="仿宋"/>
          <w:sz w:val="32"/>
          <w:szCs w:val="32"/>
        </w:rPr>
        <w:t>），由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行风办</w:t>
      </w:r>
      <w:r>
        <w:rPr>
          <w:rFonts w:hint="eastAsia" w:ascii="仿宋" w:hAnsi="仿宋" w:eastAsia="仿宋" w:cs="仿宋"/>
          <w:sz w:val="32"/>
          <w:szCs w:val="32"/>
        </w:rPr>
        <w:t>登记建档。原则上医药代表每年至少登记一次，中途更换代表应及时申请变更，未经登记的医药代表不得在医院开展有关产品学术、商业推广活动。申请登记建档时附如下材料扫描件：</w:t>
      </w:r>
    </w:p>
    <w:p w14:paraId="4D1EB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(一)药品、医用器械、医用耗材等生产经营企业法定代表人签字或盖章的授权委托书、被授权人身份证；</w:t>
      </w:r>
    </w:p>
    <w:p w14:paraId="1C5DF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(二)具体授权开展的业务和授权期限；</w:t>
      </w:r>
    </w:p>
    <w:p w14:paraId="5754E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(三)加盖企业公章的廉洁承诺书。</w:t>
      </w:r>
    </w:p>
    <w:p w14:paraId="2389B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五、接待流程</w:t>
      </w:r>
    </w:p>
    <w:p w14:paraId="04117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（一）预约登记</w:t>
      </w:r>
    </w:p>
    <w:p w14:paraId="51A0C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已备案的医药代表来院开展有关产品学术、商业推广活动，通过医院官网（www.nmgzlyy.cn）下载并按照要求填写《医药代表来院预约登记表》以邮件形式发送至邮箱（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nmgzlyyxf@163.com</w:t>
      </w:r>
      <w:r>
        <w:rPr>
          <w:rFonts w:hint="eastAsia" w:ascii="仿宋" w:hAnsi="仿宋" w:eastAsia="仿宋" w:cs="仿宋"/>
          <w:sz w:val="32"/>
          <w:szCs w:val="32"/>
        </w:rPr>
        <w:t>）进行预约登记。</w:t>
      </w:r>
    </w:p>
    <w:p w14:paraId="6E342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（二）接待前审核</w:t>
      </w:r>
    </w:p>
    <w:p w14:paraId="3DA8E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行风办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定期收取邮箱（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nmgzlyyxf@163.com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）中《医药代表来院预约登记表》，审核是否和备案情况相符并做好登记，同时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征求分管领导意见后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转主管科室作出相关评价，确定是否接待，明确接待日具体时间段、接待部门及人员。在接待日前以邮件或电话回复通知预约医药代表。</w:t>
      </w:r>
    </w:p>
    <w:p w14:paraId="12AC9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（三）现场接待</w:t>
      </w:r>
    </w:p>
    <w:p w14:paraId="22F12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1.接待部门按照审批的接待时间、地点，通知好接待人员提前到达接待室做好现场接待准备。</w:t>
      </w:r>
    </w:p>
    <w:p w14:paraId="625C9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2.接待人员现场再次审核到访的医药代表身份，如发现到访医药代表身份与预约登记的人员不符，由被接待人员做出说明，并报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行风办</w:t>
      </w:r>
      <w:r>
        <w:rPr>
          <w:rFonts w:hint="eastAsia" w:ascii="仿宋" w:hAnsi="仿宋" w:eastAsia="仿宋" w:cs="仿宋"/>
          <w:sz w:val="32"/>
          <w:szCs w:val="32"/>
        </w:rPr>
        <w:t>审批，同意方可继续接待，如不符合规定，则中止接待。</w:t>
      </w:r>
    </w:p>
    <w:p w14:paraId="7CAA7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3.接待记录：接待人员要虚心听取医药代表关于新（特）药、耗材、仪器、设备等信息介绍，客观反馈使用药品耗材临床效果，商洽解决药品、设备使用中存在的问题，根据临床需求合规安排学术讲座等。</w:t>
      </w:r>
    </w:p>
    <w:p w14:paraId="73A76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4.接待结束后，负责接待的部门工作人员要将接待记录表交回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行风办</w:t>
      </w:r>
      <w:r>
        <w:rPr>
          <w:rFonts w:hint="eastAsia" w:ascii="仿宋" w:hAnsi="仿宋" w:eastAsia="仿宋" w:cs="仿宋"/>
          <w:sz w:val="32"/>
          <w:szCs w:val="32"/>
        </w:rPr>
        <w:t>备案。</w:t>
      </w:r>
    </w:p>
    <w:p w14:paraId="0C764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六、接待要求</w:t>
      </w:r>
    </w:p>
    <w:p w14:paraId="5DDC9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1．接待部门要做好预约安排等有关服务工作，规范接待程序。参与接待人员要认真听取医药代表相关情况的介绍，做好交流和沟通工作。</w:t>
      </w:r>
    </w:p>
    <w:p w14:paraId="5DC8F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．非接待时间严禁任何科室及个人私自接待医药代表，严禁医药代表私自进入科室进行有关产品的推介、促销及其它活动。若有违反，一经发现并查实，将终止与该企业的所有合作；对违规接待医药代表的科室和个人按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医药代表院内管理制度</w:t>
      </w:r>
      <w:r>
        <w:rPr>
          <w:rFonts w:hint="eastAsia" w:ascii="仿宋" w:hAnsi="仿宋" w:eastAsia="仿宋" w:cs="仿宋"/>
          <w:sz w:val="32"/>
          <w:szCs w:val="32"/>
        </w:rPr>
        <w:t>》规定进行处罚。</w:t>
      </w:r>
    </w:p>
    <w:p w14:paraId="401DD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3.如特殊情况要在非接待日来院开展上述活动，须经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行风办</w:t>
      </w:r>
      <w:r>
        <w:rPr>
          <w:rFonts w:hint="eastAsia" w:ascii="仿宋" w:hAnsi="仿宋" w:eastAsia="仿宋" w:cs="仿宋"/>
          <w:sz w:val="32"/>
          <w:szCs w:val="32"/>
        </w:rPr>
        <w:t>审批后按照上述规定流程进行接待。</w:t>
      </w:r>
    </w:p>
    <w:p w14:paraId="73654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4．认真执行上级有关规定和要求，严格依据政策法规及医院有关规章制度处理接待中的有关问题，自觉维护正常的医院工作秩序。</w:t>
      </w:r>
    </w:p>
    <w:p w14:paraId="290FC60A"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5．每次接待的情况都要记录在案，接待部门规范接待程序，填写《医药代表来院备案登记接待表》，由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行风办</w:t>
      </w:r>
      <w:r>
        <w:rPr>
          <w:rFonts w:hint="eastAsia" w:ascii="仿宋" w:hAnsi="仿宋" w:eastAsia="仿宋" w:cs="仿宋"/>
          <w:sz w:val="32"/>
          <w:szCs w:val="32"/>
        </w:rPr>
        <w:t>负责保管，统一归档。</w:t>
      </w:r>
    </w:p>
    <w:p w14:paraId="0AB5E76B">
      <w:pPr>
        <w:jc w:val="both"/>
        <w:rPr>
          <w:rFonts w:hint="eastAsia" w:ascii="仿宋" w:hAnsi="仿宋" w:eastAsia="仿宋" w:cs="仿宋"/>
          <w:sz w:val="32"/>
          <w:szCs w:val="32"/>
        </w:rPr>
      </w:pPr>
    </w:p>
    <w:p w14:paraId="687DA843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 w14:paraId="40815524"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医药代表登记备案信息表</w:t>
      </w:r>
    </w:p>
    <w:p w14:paraId="3777BFA3"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医药代表来院预约登记表</w:t>
      </w:r>
    </w:p>
    <w:p w14:paraId="6DDF1DC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医药代表来访备案登记接待表</w:t>
      </w:r>
    </w:p>
    <w:p w14:paraId="086C6383"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5A7B7B"/>
    <w:rsid w:val="2A8F6619"/>
    <w:rsid w:val="315A7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2941</Words>
  <Characters>3044</Characters>
  <Lines>0</Lines>
  <Paragraphs>0</Paragraphs>
  <TotalTime>0</TotalTime>
  <ScaleCrop>false</ScaleCrop>
  <LinksUpToDate>false</LinksUpToDate>
  <CharactersWithSpaces>3064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2024-12-12T08:21:00Z</dcterms:created>
  <dc:creator>彼得法雷姆</dc:creator>
  <cp:lastModifiedBy>WPS_1719539271</cp:lastModifiedBy>
  <dcterms:modified xsi:type="dcterms:W3CDTF">2024-12-12T10:05:31Z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86B1A47319D24B1DBC5795C9E1C1E662_13</vt:lpwstr>
  </property>
</Properties>
</file>